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6" w:rsidRPr="00F038D6" w:rsidRDefault="00F038D6" w:rsidP="00F038D6">
      <w:pPr>
        <w:jc w:val="both"/>
        <w:rPr>
          <w:i/>
        </w:rPr>
      </w:pPr>
      <w:bookmarkStart w:id="0" w:name="_GoBack"/>
      <w:bookmarkEnd w:id="0"/>
      <w:r w:rsidRPr="00F038D6">
        <w:rPr>
          <w:i/>
        </w:rPr>
        <w:t xml:space="preserve">Právní služby od společnosti </w:t>
      </w:r>
      <w:r w:rsidRPr="00F038D6">
        <w:rPr>
          <w:b/>
          <w:i/>
        </w:rPr>
        <w:t>GORDION, s.r.o.</w:t>
      </w:r>
      <w:r w:rsidRPr="00F038D6">
        <w:rPr>
          <w:i/>
        </w:rPr>
        <w:t xml:space="preserve"> byly poskytovány na základě Mandátní smlouvy ze dne </w:t>
      </w:r>
      <w:r w:rsidRPr="00F038D6">
        <w:rPr>
          <w:b/>
          <w:i/>
        </w:rPr>
        <w:t>24. 10. 2007</w:t>
      </w:r>
      <w:r w:rsidRPr="00F038D6">
        <w:rPr>
          <w:i/>
        </w:rPr>
        <w:t xml:space="preserve">, která byla uzavřena v rámci </w:t>
      </w:r>
      <w:r w:rsidRPr="00F038D6">
        <w:rPr>
          <w:b/>
          <w:i/>
        </w:rPr>
        <w:t>otevřeného zadávacího řízení</w:t>
      </w:r>
      <w:r>
        <w:rPr>
          <w:b/>
          <w:i/>
        </w:rPr>
        <w:t xml:space="preserve"> (OŘ)</w:t>
      </w:r>
      <w:r w:rsidRPr="00F038D6">
        <w:rPr>
          <w:i/>
        </w:rPr>
        <w:t xml:space="preserve"> v souladu se zákonem. Mandátní smlouva byla </w:t>
      </w:r>
      <w:r w:rsidRPr="00F038D6">
        <w:rPr>
          <w:b/>
          <w:i/>
        </w:rPr>
        <w:t>uzavřena na 4 roky</w:t>
      </w:r>
      <w:r w:rsidRPr="00F038D6">
        <w:rPr>
          <w:i/>
        </w:rPr>
        <w:t>.</w:t>
      </w:r>
    </w:p>
    <w:p w:rsidR="004D1739" w:rsidRDefault="00F038D6">
      <w:r>
        <w:t>__________________________________________________________________________________</w:t>
      </w:r>
    </w:p>
    <w:p w:rsidR="00AD371E" w:rsidRPr="008631BB" w:rsidRDefault="00AD371E" w:rsidP="00AD371E">
      <w:pPr>
        <w:jc w:val="both"/>
      </w:pPr>
      <w:r w:rsidRPr="008631BB">
        <w:rPr>
          <w:rFonts w:cs="Times New Roman"/>
          <w:i/>
          <w:noProof/>
        </w:rPr>
        <w:t>V rámci veřejné zakázky zadávané v jednacím řízení s uveřejněním (</w:t>
      </w:r>
      <w:r w:rsidRPr="008631BB">
        <w:rPr>
          <w:rFonts w:cs="Times New Roman"/>
          <w:b/>
          <w:i/>
          <w:noProof/>
        </w:rPr>
        <w:t>JŘSU</w:t>
      </w:r>
      <w:r w:rsidRPr="008631BB">
        <w:rPr>
          <w:rFonts w:cs="Times New Roman"/>
          <w:i/>
          <w:noProof/>
        </w:rPr>
        <w:t xml:space="preserve">), která byla rozdělena </w:t>
      </w:r>
      <w:r w:rsidRPr="00F038D6">
        <w:rPr>
          <w:rFonts w:cs="Times New Roman"/>
          <w:b/>
          <w:i/>
          <w:noProof/>
        </w:rPr>
        <w:t>na dvě části</w:t>
      </w:r>
      <w:r w:rsidRPr="008631BB">
        <w:rPr>
          <w:rFonts w:cs="Times New Roman"/>
          <w:i/>
          <w:noProof/>
        </w:rPr>
        <w:t>, byla dne</w:t>
      </w:r>
      <w:r w:rsidR="008631BB" w:rsidRPr="008631BB">
        <w:rPr>
          <w:rFonts w:cs="Times New Roman"/>
          <w:i/>
          <w:noProof/>
        </w:rPr>
        <w:t xml:space="preserve"> </w:t>
      </w:r>
      <w:r w:rsidR="008631BB" w:rsidRPr="00F038D6">
        <w:rPr>
          <w:rFonts w:cs="Times New Roman"/>
          <w:b/>
          <w:i/>
          <w:noProof/>
        </w:rPr>
        <w:t>21. 5. 2013</w:t>
      </w:r>
      <w:r w:rsidRPr="00F038D6">
        <w:rPr>
          <w:rFonts w:cs="Times New Roman"/>
          <w:b/>
          <w:i/>
          <w:noProof/>
        </w:rPr>
        <w:t xml:space="preserve"> uzavřena rámcová smlouva na 4 roky pro část 1.</w:t>
      </w:r>
      <w:r w:rsidRPr="008631BB">
        <w:rPr>
          <w:rFonts w:cs="Times New Roman"/>
          <w:i/>
          <w:noProof/>
        </w:rPr>
        <w:t xml:space="preserve"> s náledujícími dodavateli: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260"/>
        <w:gridCol w:w="3686"/>
        <w:gridCol w:w="1275"/>
      </w:tblGrid>
      <w:tr w:rsidR="00AD371E" w:rsidRPr="00AD371E" w:rsidTr="003D646B">
        <w:trPr>
          <w:trHeight w:val="381"/>
        </w:trPr>
        <w:tc>
          <w:tcPr>
            <w:tcW w:w="9072" w:type="dxa"/>
            <w:gridSpan w:val="4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AD371E" w:rsidRPr="00AD371E" w:rsidRDefault="00AD371E" w:rsidP="00E93889">
            <w:pPr>
              <w:spacing w:after="0"/>
              <w:jc w:val="center"/>
              <w:rPr>
                <w:rFonts w:eastAsia="MS Mincho" w:cs="Times New Roman"/>
                <w:b/>
                <w:bCs/>
              </w:rPr>
            </w:pPr>
            <w:r w:rsidRPr="00AD371E">
              <w:rPr>
                <w:rFonts w:cs="Times New Roman"/>
                <w:b/>
                <w:bCs/>
              </w:rPr>
              <w:t>Identifikační údaje uchazečů</w:t>
            </w:r>
          </w:p>
        </w:tc>
      </w:tr>
      <w:tr w:rsidR="00AD371E" w:rsidRPr="00AD371E" w:rsidTr="003D646B">
        <w:tblPrEx>
          <w:tblCellMar>
            <w:left w:w="108" w:type="dxa"/>
            <w:right w:w="108" w:type="dxa"/>
          </w:tblCellMar>
        </w:tblPrEx>
        <w:trPr>
          <w:cantSplit/>
          <w:trHeight w:val="382"/>
        </w:trPr>
        <w:tc>
          <w:tcPr>
            <w:tcW w:w="851" w:type="dxa"/>
            <w:shd w:val="clear" w:color="auto" w:fill="F2F2F2"/>
            <w:vAlign w:val="center"/>
          </w:tcPr>
          <w:p w:rsidR="00AD371E" w:rsidRPr="00AD371E" w:rsidRDefault="00AD371E" w:rsidP="003D646B">
            <w:pPr>
              <w:pStyle w:val="Podtitul"/>
              <w:spacing w:line="280" w:lineRule="atLeast"/>
              <w:rPr>
                <w:rFonts w:asciiTheme="minorHAnsi" w:hAnsiTheme="minorHAnsi"/>
                <w:bCs w:val="0"/>
                <w:sz w:val="22"/>
                <w:szCs w:val="22"/>
              </w:rPr>
            </w:pPr>
            <w:proofErr w:type="spellStart"/>
            <w:r w:rsidRPr="00AD371E">
              <w:rPr>
                <w:rFonts w:asciiTheme="minorHAnsi" w:hAnsiTheme="minorHAnsi"/>
                <w:bCs w:val="0"/>
                <w:sz w:val="22"/>
                <w:szCs w:val="22"/>
              </w:rPr>
              <w:t>Poř</w:t>
            </w:r>
            <w:proofErr w:type="spellEnd"/>
            <w:r w:rsidRPr="00AD371E">
              <w:rPr>
                <w:rFonts w:asciiTheme="minorHAnsi" w:hAnsiTheme="minorHAnsi"/>
                <w:bCs w:val="0"/>
                <w:sz w:val="22"/>
                <w:szCs w:val="22"/>
              </w:rPr>
              <w:t>. č.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D371E" w:rsidRPr="00AD371E" w:rsidRDefault="00AD371E" w:rsidP="003D646B">
            <w:pPr>
              <w:pStyle w:val="Podtitul"/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AD371E">
              <w:rPr>
                <w:rFonts w:asciiTheme="minorHAnsi" w:hAnsiTheme="minorHAnsi"/>
                <w:sz w:val="22"/>
                <w:szCs w:val="22"/>
              </w:rPr>
              <w:t>Obchodní firma uchazeče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AD371E" w:rsidRPr="00AD371E" w:rsidRDefault="00AD371E" w:rsidP="003D646B">
            <w:pPr>
              <w:pStyle w:val="Podtitul"/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AD371E">
              <w:rPr>
                <w:rFonts w:asciiTheme="minorHAnsi" w:hAnsiTheme="minorHAnsi"/>
                <w:sz w:val="22"/>
                <w:szCs w:val="22"/>
              </w:rPr>
              <w:t>Sídlo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D371E" w:rsidRPr="00AD371E" w:rsidRDefault="00AD371E" w:rsidP="003D646B">
            <w:pPr>
              <w:pStyle w:val="Podtitul"/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AD371E">
              <w:rPr>
                <w:rFonts w:asciiTheme="minorHAnsi" w:hAnsiTheme="minorHAnsi"/>
                <w:sz w:val="22"/>
                <w:szCs w:val="22"/>
              </w:rPr>
              <w:t>IČ</w:t>
            </w:r>
          </w:p>
        </w:tc>
      </w:tr>
      <w:tr w:rsidR="00AD371E" w:rsidRPr="00AD371E" w:rsidTr="003D646B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51" w:type="dxa"/>
            <w:vAlign w:val="center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AD371E" w:rsidRPr="00AD371E" w:rsidRDefault="00AD371E" w:rsidP="00AD371E">
            <w:pPr>
              <w:spacing w:after="0"/>
              <w:rPr>
                <w:rFonts w:cs="Times New Roman"/>
                <w:highlight w:val="yellow"/>
              </w:rPr>
            </w:pPr>
            <w:r w:rsidRPr="00AD371E">
              <w:rPr>
                <w:rStyle w:val="tsubjname"/>
                <w:rFonts w:cs="Times New Roman"/>
              </w:rPr>
              <w:t xml:space="preserve">MT </w:t>
            </w:r>
            <w:proofErr w:type="spellStart"/>
            <w:r w:rsidRPr="00AD371E">
              <w:rPr>
                <w:rStyle w:val="tsubjname"/>
                <w:rFonts w:cs="Times New Roman"/>
              </w:rPr>
              <w:t>Legal</w:t>
            </w:r>
            <w:proofErr w:type="spellEnd"/>
            <w:r w:rsidRPr="00AD371E">
              <w:rPr>
                <w:rStyle w:val="tsubjname"/>
                <w:rFonts w:cs="Times New Roman"/>
              </w:rPr>
              <w:t xml:space="preserve"> s.r.o., advokátní kancelář</w:t>
            </w:r>
          </w:p>
        </w:tc>
        <w:tc>
          <w:tcPr>
            <w:tcW w:w="3686" w:type="dxa"/>
            <w:vAlign w:val="center"/>
          </w:tcPr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Jakubská 121/1, 602 00 Brno-město</w:t>
            </w:r>
          </w:p>
        </w:tc>
        <w:tc>
          <w:tcPr>
            <w:tcW w:w="1275" w:type="dxa"/>
            <w:vAlign w:val="center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28305043</w:t>
            </w:r>
          </w:p>
        </w:tc>
      </w:tr>
      <w:tr w:rsidR="00AD371E" w:rsidRPr="00AD371E" w:rsidTr="003D646B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51" w:type="dxa"/>
            <w:vAlign w:val="center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AD371E" w:rsidRPr="00AD371E" w:rsidRDefault="00AD371E" w:rsidP="00AD371E">
            <w:pPr>
              <w:spacing w:after="0"/>
              <w:rPr>
                <w:rStyle w:val="tsubjname"/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>Sdružení ROTGO</w:t>
            </w:r>
          </w:p>
          <w:p w:rsidR="00AD371E" w:rsidRPr="00AD371E" w:rsidRDefault="00AD371E" w:rsidP="00AD371E">
            <w:pPr>
              <w:spacing w:after="0"/>
              <w:rPr>
                <w:rStyle w:val="tsubjname"/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>1. ROWAN LEGAL, advokátní kancelář s.r.o.</w:t>
            </w:r>
          </w:p>
          <w:p w:rsidR="00AD371E" w:rsidRPr="00AD371E" w:rsidRDefault="00AD371E" w:rsidP="00AD371E">
            <w:pPr>
              <w:spacing w:after="0"/>
              <w:rPr>
                <w:rStyle w:val="tsubjname"/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>2. GORDION s.r.o.</w:t>
            </w:r>
          </w:p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>3. Fiala, Tejkal a partneři, advokátní kancelář, s.r.o.</w:t>
            </w:r>
          </w:p>
        </w:tc>
        <w:tc>
          <w:tcPr>
            <w:tcW w:w="3686" w:type="dxa"/>
          </w:tcPr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</w:p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Na Pankráci 1683/127, 140 00 Praha 4</w:t>
            </w:r>
          </w:p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</w:p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Kolmá 6/682, 190 00 Praha 9</w:t>
            </w:r>
          </w:p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Mezníkova 273/13, 616 00 Brno</w:t>
            </w:r>
          </w:p>
        </w:tc>
        <w:tc>
          <w:tcPr>
            <w:tcW w:w="1275" w:type="dxa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</w:p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28468414</w:t>
            </w:r>
          </w:p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</w:p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26147921</w:t>
            </w:r>
          </w:p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28360125</w:t>
            </w:r>
          </w:p>
        </w:tc>
      </w:tr>
      <w:tr w:rsidR="00AD371E" w:rsidRPr="00AD371E" w:rsidTr="003D646B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51" w:type="dxa"/>
            <w:vAlign w:val="center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3.</w:t>
            </w:r>
          </w:p>
        </w:tc>
        <w:tc>
          <w:tcPr>
            <w:tcW w:w="3260" w:type="dxa"/>
            <w:vAlign w:val="center"/>
          </w:tcPr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 xml:space="preserve">Havel, Holásek &amp; </w:t>
            </w:r>
            <w:proofErr w:type="spellStart"/>
            <w:r w:rsidRPr="00AD371E">
              <w:rPr>
                <w:rStyle w:val="tsubjname"/>
                <w:rFonts w:cs="Times New Roman"/>
              </w:rPr>
              <w:t>Partners</w:t>
            </w:r>
            <w:proofErr w:type="spellEnd"/>
            <w:r w:rsidRPr="00AD371E">
              <w:rPr>
                <w:rStyle w:val="tsubjname"/>
                <w:rFonts w:cs="Times New Roman"/>
              </w:rPr>
              <w:t xml:space="preserve"> s.r.o., advokátní kancelář</w:t>
            </w:r>
          </w:p>
        </w:tc>
        <w:tc>
          <w:tcPr>
            <w:tcW w:w="3686" w:type="dxa"/>
            <w:vAlign w:val="center"/>
          </w:tcPr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Týn 1049/3, 110 00 Praha 1</w:t>
            </w:r>
          </w:p>
        </w:tc>
        <w:tc>
          <w:tcPr>
            <w:tcW w:w="1275" w:type="dxa"/>
            <w:vAlign w:val="center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26454807</w:t>
            </w:r>
          </w:p>
        </w:tc>
      </w:tr>
    </w:tbl>
    <w:p w:rsidR="00AD371E" w:rsidRPr="00AD371E" w:rsidRDefault="00AD371E"/>
    <w:p w:rsidR="00AD371E" w:rsidRPr="008631BB" w:rsidRDefault="00AD371E" w:rsidP="00AD371E">
      <w:pPr>
        <w:jc w:val="both"/>
        <w:rPr>
          <w:rFonts w:cs="Times New Roman"/>
          <w:i/>
          <w:noProof/>
          <w:u w:val="single"/>
        </w:rPr>
      </w:pPr>
      <w:r w:rsidRPr="008631BB">
        <w:rPr>
          <w:rFonts w:cs="Times New Roman"/>
          <w:i/>
          <w:noProof/>
        </w:rPr>
        <w:t xml:space="preserve">a dne </w:t>
      </w:r>
      <w:r w:rsidR="008631BB" w:rsidRPr="00F038D6">
        <w:rPr>
          <w:rFonts w:cs="Times New Roman"/>
          <w:b/>
          <w:i/>
          <w:noProof/>
        </w:rPr>
        <w:t>2. 7. 2013</w:t>
      </w:r>
      <w:r w:rsidRPr="00F038D6">
        <w:rPr>
          <w:rFonts w:cs="Times New Roman"/>
          <w:b/>
          <w:i/>
          <w:noProof/>
        </w:rPr>
        <w:t xml:space="preserve"> </w:t>
      </w:r>
      <w:r w:rsidR="008631BB" w:rsidRPr="00F038D6">
        <w:rPr>
          <w:rFonts w:cs="Times New Roman"/>
          <w:b/>
          <w:i/>
          <w:noProof/>
        </w:rPr>
        <w:t>uzavřena rámcová smlouva na 4 roky pro</w:t>
      </w:r>
      <w:r w:rsidRPr="00F038D6">
        <w:rPr>
          <w:rFonts w:cs="Times New Roman"/>
          <w:b/>
          <w:i/>
          <w:noProof/>
        </w:rPr>
        <w:t xml:space="preserve"> část 2.</w:t>
      </w:r>
      <w:r w:rsidRPr="008631BB">
        <w:rPr>
          <w:rFonts w:cs="Times New Roman"/>
          <w:i/>
          <w:noProof/>
        </w:rPr>
        <w:t xml:space="preserve"> s následujícími dodavateli</w:t>
      </w:r>
      <w:r w:rsidR="008631BB">
        <w:rPr>
          <w:rFonts w:cs="Times New Roman"/>
          <w:i/>
          <w:noProof/>
        </w:rPr>
        <w:t>: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260"/>
        <w:gridCol w:w="3686"/>
        <w:gridCol w:w="1275"/>
      </w:tblGrid>
      <w:tr w:rsidR="00AD371E" w:rsidRPr="00AD371E" w:rsidTr="003D646B">
        <w:trPr>
          <w:trHeight w:val="381"/>
        </w:trPr>
        <w:tc>
          <w:tcPr>
            <w:tcW w:w="9072" w:type="dxa"/>
            <w:gridSpan w:val="4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AD371E" w:rsidRPr="00AD371E" w:rsidRDefault="00E93889" w:rsidP="00E93889">
            <w:pPr>
              <w:spacing w:after="0"/>
              <w:jc w:val="center"/>
              <w:rPr>
                <w:rFonts w:eastAsia="MS Mincho"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Identifikační údaje uchazečů</w:t>
            </w:r>
          </w:p>
        </w:tc>
      </w:tr>
      <w:tr w:rsidR="00AD371E" w:rsidRPr="00AD371E" w:rsidTr="003D646B">
        <w:tblPrEx>
          <w:tblCellMar>
            <w:left w:w="108" w:type="dxa"/>
            <w:right w:w="108" w:type="dxa"/>
          </w:tblCellMar>
        </w:tblPrEx>
        <w:trPr>
          <w:cantSplit/>
          <w:trHeight w:val="382"/>
        </w:trPr>
        <w:tc>
          <w:tcPr>
            <w:tcW w:w="851" w:type="dxa"/>
            <w:shd w:val="clear" w:color="auto" w:fill="F2F2F2"/>
            <w:vAlign w:val="center"/>
          </w:tcPr>
          <w:p w:rsidR="00AD371E" w:rsidRPr="00AD371E" w:rsidRDefault="00AD371E" w:rsidP="003D646B">
            <w:pPr>
              <w:pStyle w:val="Podtitul"/>
              <w:spacing w:line="280" w:lineRule="atLeast"/>
              <w:rPr>
                <w:rFonts w:asciiTheme="minorHAnsi" w:hAnsiTheme="minorHAnsi"/>
                <w:bCs w:val="0"/>
                <w:sz w:val="22"/>
                <w:szCs w:val="22"/>
              </w:rPr>
            </w:pPr>
            <w:proofErr w:type="spellStart"/>
            <w:r w:rsidRPr="00AD371E">
              <w:rPr>
                <w:rFonts w:asciiTheme="minorHAnsi" w:hAnsiTheme="minorHAnsi"/>
                <w:bCs w:val="0"/>
                <w:sz w:val="22"/>
                <w:szCs w:val="22"/>
              </w:rPr>
              <w:t>Poř</w:t>
            </w:r>
            <w:proofErr w:type="spellEnd"/>
            <w:r w:rsidRPr="00AD371E">
              <w:rPr>
                <w:rFonts w:asciiTheme="minorHAnsi" w:hAnsiTheme="minorHAnsi"/>
                <w:bCs w:val="0"/>
                <w:sz w:val="22"/>
                <w:szCs w:val="22"/>
              </w:rPr>
              <w:t>. č.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D371E" w:rsidRPr="00AD371E" w:rsidRDefault="00AD371E" w:rsidP="003D646B">
            <w:pPr>
              <w:pStyle w:val="Podtitul"/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AD371E">
              <w:rPr>
                <w:rFonts w:asciiTheme="minorHAnsi" w:hAnsiTheme="minorHAnsi"/>
                <w:sz w:val="22"/>
                <w:szCs w:val="22"/>
              </w:rPr>
              <w:t>Obchodní firma uchazeče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AD371E" w:rsidRPr="00AD371E" w:rsidRDefault="00AD371E" w:rsidP="003D646B">
            <w:pPr>
              <w:pStyle w:val="Podtitul"/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AD371E">
              <w:rPr>
                <w:rFonts w:asciiTheme="minorHAnsi" w:hAnsiTheme="minorHAnsi"/>
                <w:sz w:val="22"/>
                <w:szCs w:val="22"/>
              </w:rPr>
              <w:t>Sídlo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D371E" w:rsidRPr="00AD371E" w:rsidRDefault="00AD371E" w:rsidP="003D646B">
            <w:pPr>
              <w:pStyle w:val="Podtitul"/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AD371E">
              <w:rPr>
                <w:rFonts w:asciiTheme="minorHAnsi" w:hAnsiTheme="minorHAnsi"/>
                <w:sz w:val="22"/>
                <w:szCs w:val="22"/>
              </w:rPr>
              <w:t>IČ</w:t>
            </w:r>
          </w:p>
        </w:tc>
      </w:tr>
      <w:tr w:rsidR="00AD371E" w:rsidRPr="00AD371E" w:rsidTr="003D646B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51" w:type="dxa"/>
            <w:vAlign w:val="center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>ROWAN LEGAL, advokátní kancelář s.r.o.</w:t>
            </w:r>
          </w:p>
        </w:tc>
        <w:tc>
          <w:tcPr>
            <w:tcW w:w="3686" w:type="dxa"/>
            <w:vAlign w:val="center"/>
          </w:tcPr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Na Pankráci 1683/127, 140 00 Praha 4</w:t>
            </w:r>
          </w:p>
        </w:tc>
        <w:tc>
          <w:tcPr>
            <w:tcW w:w="1275" w:type="dxa"/>
            <w:vAlign w:val="center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28468414</w:t>
            </w:r>
          </w:p>
        </w:tc>
      </w:tr>
      <w:tr w:rsidR="00AD371E" w:rsidRPr="00AD371E" w:rsidTr="003D646B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51" w:type="dxa"/>
            <w:vAlign w:val="center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sdružení následujících členů</w:t>
            </w:r>
          </w:p>
          <w:p w:rsidR="00AD371E" w:rsidRPr="00AD371E" w:rsidRDefault="00AD371E" w:rsidP="00AD371E">
            <w:pPr>
              <w:spacing w:after="0"/>
              <w:rPr>
                <w:rStyle w:val="tsubjname"/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 xml:space="preserve">1. </w:t>
            </w:r>
            <w:proofErr w:type="spellStart"/>
            <w:r w:rsidRPr="00AD371E">
              <w:rPr>
                <w:rStyle w:val="tsubjname"/>
                <w:rFonts w:cs="Times New Roman"/>
              </w:rPr>
              <w:t>Becker</w:t>
            </w:r>
            <w:proofErr w:type="spellEnd"/>
            <w:r w:rsidRPr="00AD371E">
              <w:rPr>
                <w:rStyle w:val="tsubjname"/>
                <w:rFonts w:cs="Times New Roman"/>
              </w:rPr>
              <w:t xml:space="preserve"> a </w:t>
            </w:r>
            <w:proofErr w:type="spellStart"/>
            <w:r w:rsidRPr="00AD371E">
              <w:rPr>
                <w:rStyle w:val="tsubjname"/>
                <w:rFonts w:cs="Times New Roman"/>
              </w:rPr>
              <w:t>Poliakoff</w:t>
            </w:r>
            <w:proofErr w:type="spellEnd"/>
            <w:r w:rsidRPr="00AD371E">
              <w:rPr>
                <w:rStyle w:val="tsubjname"/>
                <w:rFonts w:cs="Times New Roman"/>
              </w:rPr>
              <w:t>, s.r.o.</w:t>
            </w:r>
          </w:p>
          <w:p w:rsidR="00AD371E" w:rsidRPr="00AD371E" w:rsidRDefault="00AD371E" w:rsidP="00AD371E">
            <w:pPr>
              <w:spacing w:after="0"/>
              <w:rPr>
                <w:rStyle w:val="tsubjname"/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>2. Velíšek &amp; Podpěra – advokátní kancelář, s.r.o.</w:t>
            </w:r>
          </w:p>
          <w:p w:rsidR="00AD371E" w:rsidRPr="00AD371E" w:rsidRDefault="00AD371E" w:rsidP="00AD371E">
            <w:pPr>
              <w:spacing w:after="0"/>
              <w:rPr>
                <w:rStyle w:val="tsubjname"/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>3. Mgr. Filip Směja, advokát</w:t>
            </w:r>
          </w:p>
          <w:p w:rsidR="00AD371E" w:rsidRPr="00AD371E" w:rsidRDefault="00AD371E" w:rsidP="00AD371E">
            <w:pPr>
              <w:spacing w:after="0"/>
              <w:rPr>
                <w:rStyle w:val="tsubjname"/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>4. Mgr. Michal Mazel, advokát</w:t>
            </w:r>
          </w:p>
        </w:tc>
        <w:tc>
          <w:tcPr>
            <w:tcW w:w="3686" w:type="dxa"/>
          </w:tcPr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</w:p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U Prašné brány 1078/1, Praha 1</w:t>
            </w:r>
          </w:p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 xml:space="preserve">Holečkova 105/6, 150 00 Praha 5 </w:t>
            </w:r>
          </w:p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</w:p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Vinohradská 938/37, Praha 2</w:t>
            </w:r>
          </w:p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Vinohradská 938/37, Praha 2</w:t>
            </w:r>
          </w:p>
        </w:tc>
        <w:tc>
          <w:tcPr>
            <w:tcW w:w="1275" w:type="dxa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</w:p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25098039</w:t>
            </w:r>
          </w:p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27410625</w:t>
            </w:r>
          </w:p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</w:p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46265589</w:t>
            </w:r>
          </w:p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45611262</w:t>
            </w:r>
          </w:p>
        </w:tc>
      </w:tr>
      <w:tr w:rsidR="00AD371E" w:rsidRPr="00AD371E" w:rsidTr="003D646B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51" w:type="dxa"/>
            <w:vAlign w:val="center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3.</w:t>
            </w:r>
          </w:p>
        </w:tc>
        <w:tc>
          <w:tcPr>
            <w:tcW w:w="3260" w:type="dxa"/>
            <w:vAlign w:val="center"/>
          </w:tcPr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Style w:val="tsubjname"/>
                <w:rFonts w:cs="Times New Roman"/>
              </w:rPr>
              <w:t xml:space="preserve">DLA </w:t>
            </w:r>
            <w:proofErr w:type="spellStart"/>
            <w:r w:rsidRPr="00AD371E">
              <w:rPr>
                <w:rStyle w:val="tsubjname"/>
                <w:rFonts w:cs="Times New Roman"/>
              </w:rPr>
              <w:t>Piper</w:t>
            </w:r>
            <w:proofErr w:type="spellEnd"/>
            <w:r w:rsidRPr="00AD371E">
              <w:rPr>
                <w:rStyle w:val="tsubjname"/>
                <w:rFonts w:cs="Times New Roman"/>
              </w:rPr>
              <w:t xml:space="preserve"> Prague LLP, organizační složka</w:t>
            </w:r>
          </w:p>
        </w:tc>
        <w:tc>
          <w:tcPr>
            <w:tcW w:w="3686" w:type="dxa"/>
            <w:vAlign w:val="center"/>
          </w:tcPr>
          <w:p w:rsidR="00AD371E" w:rsidRPr="00AD371E" w:rsidRDefault="00AD371E" w:rsidP="00AD371E">
            <w:pPr>
              <w:spacing w:after="0"/>
              <w:rPr>
                <w:rFonts w:cs="Times New Roman"/>
              </w:rPr>
            </w:pPr>
            <w:r w:rsidRPr="00AD371E">
              <w:rPr>
                <w:rFonts w:cs="Times New Roman"/>
              </w:rPr>
              <w:t>Perlová 371/5, 110 00 Praha 1</w:t>
            </w:r>
          </w:p>
        </w:tc>
        <w:tc>
          <w:tcPr>
            <w:tcW w:w="1275" w:type="dxa"/>
            <w:vAlign w:val="center"/>
          </w:tcPr>
          <w:p w:rsidR="00AD371E" w:rsidRPr="00AD371E" w:rsidRDefault="00AD371E" w:rsidP="00AD371E">
            <w:pPr>
              <w:spacing w:after="0"/>
              <w:jc w:val="center"/>
              <w:rPr>
                <w:rFonts w:cs="Times New Roman"/>
              </w:rPr>
            </w:pPr>
            <w:r w:rsidRPr="00AD371E">
              <w:rPr>
                <w:rFonts w:cs="Times New Roman"/>
              </w:rPr>
              <w:t>28518659</w:t>
            </w:r>
          </w:p>
        </w:tc>
      </w:tr>
    </w:tbl>
    <w:p w:rsidR="00AD371E" w:rsidRDefault="00AD371E"/>
    <w:p w:rsidR="008631BB" w:rsidRDefault="008631BB">
      <w:pPr>
        <w:rPr>
          <w:i/>
        </w:rPr>
      </w:pPr>
      <w:r w:rsidRPr="00465D67">
        <w:rPr>
          <w:i/>
        </w:rPr>
        <w:t xml:space="preserve">Jednotlivá dílčí plnění jsou zadávána v souladu </w:t>
      </w:r>
      <w:r w:rsidR="006C7673" w:rsidRPr="00465D67">
        <w:rPr>
          <w:i/>
        </w:rPr>
        <w:t>s § 92 odst. 3 ZVZ</w:t>
      </w:r>
      <w:r w:rsidRPr="00465D67">
        <w:rPr>
          <w:i/>
        </w:rPr>
        <w:t xml:space="preserve"> v rámci tzv. </w:t>
      </w:r>
      <w:proofErr w:type="spellStart"/>
      <w:r w:rsidRPr="00465D67">
        <w:rPr>
          <w:i/>
        </w:rPr>
        <w:t>minitendrů</w:t>
      </w:r>
      <w:proofErr w:type="spellEnd"/>
      <w:r w:rsidRPr="00465D67">
        <w:rPr>
          <w:i/>
        </w:rPr>
        <w:t xml:space="preserve"> na e-tržišti.</w:t>
      </w:r>
    </w:p>
    <w:p w:rsidR="006C2C65" w:rsidRDefault="006C2C65">
      <w:pPr>
        <w:rPr>
          <w:i/>
        </w:rPr>
      </w:pPr>
    </w:p>
    <w:p w:rsidR="006C2C65" w:rsidRPr="001B71D5" w:rsidRDefault="006C2C65">
      <w:pPr>
        <w:rPr>
          <w:b/>
          <w:i/>
        </w:rPr>
      </w:pPr>
      <w:r w:rsidRPr="001B71D5">
        <w:rPr>
          <w:b/>
          <w:i/>
        </w:rPr>
        <w:t>Právní služby mimo výše uvedené smlouvy byly zadávány formou veřejné zakázky malého rozsahu.</w:t>
      </w:r>
    </w:p>
    <w:sectPr w:rsidR="006C2C65" w:rsidRPr="001B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1E"/>
    <w:rsid w:val="001B71D5"/>
    <w:rsid w:val="00465D67"/>
    <w:rsid w:val="004D1739"/>
    <w:rsid w:val="00660620"/>
    <w:rsid w:val="006C2C65"/>
    <w:rsid w:val="006C7673"/>
    <w:rsid w:val="007A3332"/>
    <w:rsid w:val="00827CFE"/>
    <w:rsid w:val="008631BB"/>
    <w:rsid w:val="00AD371E"/>
    <w:rsid w:val="00E93889"/>
    <w:rsid w:val="00F038D6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AD371E"/>
  </w:style>
  <w:style w:type="paragraph" w:styleId="Podtitul">
    <w:name w:val="Subtitle"/>
    <w:basedOn w:val="Normln"/>
    <w:link w:val="PodtitulChar"/>
    <w:uiPriority w:val="11"/>
    <w:qFormat/>
    <w:rsid w:val="00AD371E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D371E"/>
    <w:rPr>
      <w:rFonts w:ascii="Garamond" w:eastAsia="Times New Roman" w:hAnsi="Garamond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AD371E"/>
  </w:style>
  <w:style w:type="paragraph" w:styleId="Podtitul">
    <w:name w:val="Subtitle"/>
    <w:basedOn w:val="Normln"/>
    <w:link w:val="PodtitulChar"/>
    <w:uiPriority w:val="11"/>
    <w:qFormat/>
    <w:rsid w:val="00AD371E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D371E"/>
    <w:rPr>
      <w:rFonts w:ascii="Garamond" w:eastAsia="Times New Roman" w:hAnsi="Garamond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Alena Ing. (MPSV)</dc:creator>
  <cp:lastModifiedBy>Janečková Eva JUDr. (MPSV)</cp:lastModifiedBy>
  <cp:revision>2</cp:revision>
  <dcterms:created xsi:type="dcterms:W3CDTF">2016-03-30T12:12:00Z</dcterms:created>
  <dcterms:modified xsi:type="dcterms:W3CDTF">2016-03-30T12:12:00Z</dcterms:modified>
</cp:coreProperties>
</file>