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61B84" w14:textId="77777777" w:rsidR="007E47AB" w:rsidRPr="00077B70" w:rsidRDefault="00FE2117" w:rsidP="008B5FB3">
      <w:pPr>
        <w:jc w:val="center"/>
        <w:rPr>
          <w:rFonts w:ascii="Arial" w:hAnsi="Arial" w:cs="Arial"/>
          <w:b/>
          <w:sz w:val="24"/>
          <w:szCs w:val="24"/>
        </w:rPr>
      </w:pPr>
      <w:r w:rsidRPr="00077B70">
        <w:rPr>
          <w:rFonts w:ascii="Arial" w:hAnsi="Arial" w:cs="Arial"/>
          <w:caps/>
          <w:sz w:val="24"/>
          <w:szCs w:val="24"/>
        </w:rPr>
        <w:t>Ministerstvo práce a sociálních věcí</w:t>
      </w:r>
    </w:p>
    <w:p w14:paraId="47BA7896" w14:textId="77777777" w:rsidR="007E47AB" w:rsidRPr="00077B70" w:rsidRDefault="007E47AB" w:rsidP="00FE2117">
      <w:pPr>
        <w:jc w:val="center"/>
        <w:rPr>
          <w:rFonts w:ascii="Arial" w:hAnsi="Arial" w:cs="Arial"/>
          <w:b/>
          <w:sz w:val="24"/>
          <w:szCs w:val="24"/>
        </w:rPr>
      </w:pPr>
    </w:p>
    <w:p w14:paraId="57B0DFF8" w14:textId="77777777" w:rsidR="00B41CA4" w:rsidRDefault="00B41CA4" w:rsidP="00FE2117">
      <w:pPr>
        <w:jc w:val="center"/>
        <w:rPr>
          <w:rFonts w:ascii="Arial" w:hAnsi="Arial" w:cs="Arial"/>
          <w:b/>
          <w:sz w:val="24"/>
          <w:szCs w:val="24"/>
        </w:rPr>
      </w:pPr>
    </w:p>
    <w:p w14:paraId="378CFFE4" w14:textId="77777777" w:rsidR="00E35760" w:rsidRDefault="00FE2117" w:rsidP="00FE2117">
      <w:pPr>
        <w:jc w:val="center"/>
        <w:rPr>
          <w:rFonts w:ascii="Arial" w:hAnsi="Arial" w:cs="Arial"/>
          <w:b/>
          <w:sz w:val="24"/>
          <w:szCs w:val="24"/>
        </w:rPr>
      </w:pPr>
      <w:r w:rsidRPr="00077B70">
        <w:rPr>
          <w:rFonts w:ascii="Arial" w:hAnsi="Arial" w:cs="Arial"/>
          <w:b/>
          <w:sz w:val="24"/>
          <w:szCs w:val="24"/>
        </w:rPr>
        <w:t xml:space="preserve">Instrukce náměstka pro řízení sekce </w:t>
      </w:r>
      <w:r w:rsidR="00392307" w:rsidRPr="00077B70">
        <w:rPr>
          <w:rFonts w:ascii="Arial" w:hAnsi="Arial" w:cs="Arial"/>
          <w:b/>
          <w:sz w:val="24"/>
          <w:szCs w:val="24"/>
        </w:rPr>
        <w:t>4</w:t>
      </w:r>
      <w:r w:rsidR="00A84F23">
        <w:rPr>
          <w:rFonts w:ascii="Arial" w:hAnsi="Arial" w:cs="Arial"/>
          <w:b/>
          <w:sz w:val="24"/>
          <w:szCs w:val="24"/>
        </w:rPr>
        <w:t xml:space="preserve">, </w:t>
      </w:r>
      <w:r w:rsidR="00E35760">
        <w:rPr>
          <w:rFonts w:ascii="Arial" w:hAnsi="Arial" w:cs="Arial"/>
          <w:b/>
          <w:sz w:val="24"/>
          <w:szCs w:val="24"/>
        </w:rPr>
        <w:t xml:space="preserve">náměstkyně pro řízení </w:t>
      </w:r>
      <w:r w:rsidR="00A560ED">
        <w:rPr>
          <w:rFonts w:ascii="Arial" w:hAnsi="Arial" w:cs="Arial"/>
          <w:b/>
          <w:sz w:val="24"/>
          <w:szCs w:val="24"/>
        </w:rPr>
        <w:t>sekce 7</w:t>
      </w:r>
      <w:r w:rsidR="00B41CA4">
        <w:rPr>
          <w:rFonts w:ascii="Arial" w:hAnsi="Arial" w:cs="Arial"/>
          <w:b/>
          <w:sz w:val="24"/>
          <w:szCs w:val="24"/>
        </w:rPr>
        <w:t xml:space="preserve"> </w:t>
      </w:r>
      <w:r w:rsidR="00A84F23">
        <w:rPr>
          <w:rFonts w:ascii="Arial" w:hAnsi="Arial" w:cs="Arial"/>
          <w:b/>
          <w:sz w:val="24"/>
          <w:szCs w:val="24"/>
        </w:rPr>
        <w:t>a</w:t>
      </w:r>
      <w:r w:rsidR="00B41CA4">
        <w:rPr>
          <w:rFonts w:ascii="Arial" w:hAnsi="Arial" w:cs="Arial"/>
          <w:b/>
          <w:sz w:val="24"/>
          <w:szCs w:val="24"/>
        </w:rPr>
        <w:t> </w:t>
      </w:r>
      <w:r w:rsidR="00A84F23">
        <w:rPr>
          <w:rFonts w:ascii="Arial" w:hAnsi="Arial" w:cs="Arial"/>
          <w:b/>
          <w:sz w:val="24"/>
          <w:szCs w:val="24"/>
        </w:rPr>
        <w:t>náměstkyně pro řízení sekce 9</w:t>
      </w:r>
      <w:r w:rsidR="00392307" w:rsidRPr="00077B70">
        <w:rPr>
          <w:rFonts w:ascii="Arial" w:hAnsi="Arial" w:cs="Arial"/>
          <w:b/>
          <w:sz w:val="24"/>
          <w:szCs w:val="24"/>
        </w:rPr>
        <w:t xml:space="preserve"> </w:t>
      </w:r>
    </w:p>
    <w:p w14:paraId="37419CA7" w14:textId="77777777" w:rsidR="00FE2117" w:rsidRPr="00077B70" w:rsidRDefault="00392307" w:rsidP="00FE2117">
      <w:pPr>
        <w:jc w:val="center"/>
        <w:rPr>
          <w:rFonts w:ascii="Arial" w:hAnsi="Arial" w:cs="Arial"/>
          <w:b/>
          <w:sz w:val="24"/>
          <w:szCs w:val="24"/>
        </w:rPr>
      </w:pPr>
      <w:r w:rsidRPr="00077B70">
        <w:rPr>
          <w:rFonts w:ascii="Arial" w:hAnsi="Arial" w:cs="Arial"/>
          <w:b/>
          <w:sz w:val="24"/>
          <w:szCs w:val="24"/>
        </w:rPr>
        <w:t xml:space="preserve">č. </w:t>
      </w:r>
      <w:r w:rsidR="00990E6E">
        <w:rPr>
          <w:rFonts w:ascii="Arial" w:hAnsi="Arial" w:cs="Arial"/>
          <w:b/>
          <w:sz w:val="24"/>
          <w:szCs w:val="24"/>
        </w:rPr>
        <w:t>15</w:t>
      </w:r>
      <w:r w:rsidR="00FE2117" w:rsidRPr="00077B70">
        <w:rPr>
          <w:rFonts w:ascii="Arial" w:hAnsi="Arial" w:cs="Arial"/>
          <w:b/>
          <w:sz w:val="24"/>
          <w:szCs w:val="24"/>
        </w:rPr>
        <w:t>/2017</w:t>
      </w:r>
    </w:p>
    <w:p w14:paraId="6B238FCD" w14:textId="77777777" w:rsidR="005C722E" w:rsidRDefault="005C722E" w:rsidP="00406E55">
      <w:pPr>
        <w:rPr>
          <w:rFonts w:ascii="Arial" w:hAnsi="Arial" w:cs="Arial"/>
          <w:b/>
          <w:sz w:val="24"/>
          <w:szCs w:val="24"/>
        </w:rPr>
      </w:pPr>
    </w:p>
    <w:p w14:paraId="4E50A335" w14:textId="77777777" w:rsidR="00B41CA4" w:rsidRDefault="00B41CA4" w:rsidP="00406E55">
      <w:pPr>
        <w:rPr>
          <w:rFonts w:ascii="Arial" w:hAnsi="Arial" w:cs="Arial"/>
          <w:b/>
          <w:sz w:val="24"/>
          <w:szCs w:val="24"/>
        </w:rPr>
      </w:pPr>
    </w:p>
    <w:p w14:paraId="06920C49" w14:textId="77777777" w:rsidR="005C722E" w:rsidRPr="00077B70" w:rsidRDefault="005C722E" w:rsidP="005C72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Věc:</w:t>
      </w:r>
      <w:r w:rsidR="00371FD2">
        <w:rPr>
          <w:rFonts w:ascii="Arial" w:hAnsi="Arial" w:cs="Arial"/>
          <w:b/>
          <w:sz w:val="24"/>
          <w:szCs w:val="24"/>
        </w:rPr>
        <w:t xml:space="preserve"> </w:t>
      </w:r>
      <w:r w:rsidRPr="00077B70">
        <w:rPr>
          <w:rFonts w:ascii="Arial" w:hAnsi="Arial" w:cs="Arial"/>
          <w:b/>
          <w:sz w:val="24"/>
          <w:szCs w:val="24"/>
        </w:rPr>
        <w:t xml:space="preserve">K postupu </w:t>
      </w:r>
      <w:r>
        <w:rPr>
          <w:rFonts w:ascii="Arial" w:hAnsi="Arial" w:cs="Arial"/>
          <w:b/>
          <w:sz w:val="24"/>
          <w:szCs w:val="24"/>
        </w:rPr>
        <w:t>správních orgánů</w:t>
      </w:r>
      <w:r w:rsidRPr="00077B7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při přiznávání příspěvku na péči</w:t>
      </w:r>
      <w:r w:rsidRPr="00077B70">
        <w:rPr>
          <w:rFonts w:ascii="Arial" w:hAnsi="Arial" w:cs="Arial"/>
          <w:b/>
          <w:sz w:val="24"/>
          <w:szCs w:val="24"/>
        </w:rPr>
        <w:t xml:space="preserve"> se zaměřením</w:t>
      </w:r>
      <w:r w:rsidR="00371FD2">
        <w:rPr>
          <w:rFonts w:ascii="Arial" w:hAnsi="Arial" w:cs="Arial"/>
          <w:b/>
          <w:sz w:val="24"/>
          <w:szCs w:val="24"/>
        </w:rPr>
        <w:t xml:space="preserve"> </w:t>
      </w:r>
      <w:r w:rsidRPr="00077B70">
        <w:rPr>
          <w:rFonts w:ascii="Arial" w:hAnsi="Arial" w:cs="Arial"/>
          <w:b/>
          <w:sz w:val="24"/>
          <w:szCs w:val="24"/>
        </w:rPr>
        <w:t>na</w:t>
      </w:r>
      <w:r w:rsidR="00371FD2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spolupráci Úřadu práce České republiky, okresních správ sociálního zabezpečení, Pražské správy sociálního zabezpečení a Městské správy</w:t>
      </w:r>
      <w:r w:rsidRPr="00406E55">
        <w:rPr>
          <w:rFonts w:ascii="Arial" w:hAnsi="Arial" w:cs="Arial"/>
          <w:b/>
          <w:sz w:val="24"/>
          <w:szCs w:val="24"/>
        </w:rPr>
        <w:t xml:space="preserve"> sociálního zabezpečení Brno.</w:t>
      </w:r>
    </w:p>
    <w:p w14:paraId="2BEE12CE" w14:textId="77777777" w:rsidR="00B41CA4" w:rsidRDefault="00B41CA4" w:rsidP="004F74B8">
      <w:pPr>
        <w:pBdr>
          <w:bottom w:val="single" w:sz="6" w:space="1" w:color="auto"/>
        </w:pBdr>
        <w:tabs>
          <w:tab w:val="left" w:pos="3860"/>
        </w:tabs>
        <w:rPr>
          <w:rFonts w:ascii="Arial" w:hAnsi="Arial" w:cs="Arial"/>
          <w:sz w:val="24"/>
          <w:szCs w:val="24"/>
        </w:rPr>
      </w:pPr>
    </w:p>
    <w:p w14:paraId="67542AD8" w14:textId="77777777" w:rsidR="00FE2117" w:rsidRPr="00077B70" w:rsidRDefault="004F74B8" w:rsidP="004F74B8">
      <w:pPr>
        <w:pBdr>
          <w:bottom w:val="single" w:sz="6" w:space="1" w:color="auto"/>
        </w:pBdr>
        <w:tabs>
          <w:tab w:val="left" w:pos="3860"/>
        </w:tabs>
        <w:rPr>
          <w:rFonts w:ascii="Arial" w:hAnsi="Arial" w:cs="Arial"/>
          <w:sz w:val="24"/>
          <w:szCs w:val="24"/>
        </w:rPr>
      </w:pPr>
      <w:r w:rsidRPr="00077B70">
        <w:rPr>
          <w:rFonts w:ascii="Arial" w:hAnsi="Arial" w:cs="Arial"/>
          <w:sz w:val="24"/>
          <w:szCs w:val="24"/>
        </w:rPr>
        <w:tab/>
      </w:r>
    </w:p>
    <w:p w14:paraId="22FCA1A6" w14:textId="77777777" w:rsidR="00FE2117" w:rsidRPr="00077B70" w:rsidRDefault="00FE2117" w:rsidP="00FE2117">
      <w:pPr>
        <w:rPr>
          <w:rFonts w:ascii="Arial" w:hAnsi="Arial" w:cs="Arial"/>
          <w:sz w:val="24"/>
          <w:szCs w:val="24"/>
        </w:rPr>
      </w:pPr>
    </w:p>
    <w:p w14:paraId="50D21679" w14:textId="77777777" w:rsidR="00FE2117" w:rsidRPr="00077B70" w:rsidRDefault="00FE2117" w:rsidP="00FE2117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077B70">
        <w:rPr>
          <w:rFonts w:ascii="Arial" w:hAnsi="Arial" w:cs="Arial"/>
          <w:sz w:val="24"/>
          <w:szCs w:val="24"/>
          <w:u w:val="single"/>
        </w:rPr>
        <w:t>Určeno pro:</w:t>
      </w:r>
      <w:r w:rsidR="00FE5FA6" w:rsidRPr="00077B70">
        <w:rPr>
          <w:rFonts w:ascii="Arial" w:hAnsi="Arial" w:cs="Arial"/>
          <w:sz w:val="24"/>
          <w:szCs w:val="24"/>
        </w:rPr>
        <w:tab/>
      </w:r>
      <w:r w:rsidR="00FE5FA6" w:rsidRPr="00077B70">
        <w:rPr>
          <w:rFonts w:ascii="Arial" w:hAnsi="Arial" w:cs="Arial"/>
          <w:sz w:val="24"/>
          <w:szCs w:val="24"/>
        </w:rPr>
        <w:tab/>
      </w:r>
      <w:r w:rsidR="00FE5FA6" w:rsidRPr="00077B70">
        <w:rPr>
          <w:rFonts w:ascii="Arial" w:hAnsi="Arial" w:cs="Arial"/>
          <w:sz w:val="24"/>
          <w:szCs w:val="24"/>
        </w:rPr>
        <w:tab/>
        <w:t>Úřad práce České republiky</w:t>
      </w:r>
    </w:p>
    <w:p w14:paraId="26B51080" w14:textId="77777777" w:rsidR="005C722E" w:rsidRDefault="005C722E" w:rsidP="00E35760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B46D199" w14:textId="77777777" w:rsidR="005C722E" w:rsidRDefault="005C722E" w:rsidP="005C722E">
      <w:pPr>
        <w:pBdr>
          <w:bottom w:val="single" w:sz="6" w:space="1" w:color="auto"/>
        </w:pBdr>
        <w:ind w:firstLine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Okresní</w:t>
      </w:r>
      <w:r w:rsidRPr="005C722E">
        <w:rPr>
          <w:rFonts w:ascii="Arial" w:hAnsi="Arial" w:cs="Arial"/>
          <w:sz w:val="24"/>
          <w:szCs w:val="24"/>
        </w:rPr>
        <w:t xml:space="preserve"> správ</w:t>
      </w:r>
      <w:r>
        <w:rPr>
          <w:rFonts w:ascii="Arial" w:hAnsi="Arial" w:cs="Arial"/>
          <w:sz w:val="24"/>
          <w:szCs w:val="24"/>
        </w:rPr>
        <w:t>y sociálního zabezpečení, Pražsk</w:t>
      </w:r>
      <w:r w:rsidR="00371FD2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správ</w:t>
      </w:r>
      <w:r w:rsidR="00371FD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          </w:t>
      </w:r>
    </w:p>
    <w:p w14:paraId="36E39EEB" w14:textId="77777777" w:rsidR="005C722E" w:rsidRDefault="005C722E" w:rsidP="005C722E">
      <w:pPr>
        <w:pBdr>
          <w:bottom w:val="single" w:sz="6" w:space="1" w:color="auto"/>
        </w:pBdr>
        <w:ind w:firstLine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5C722E">
        <w:rPr>
          <w:rFonts w:ascii="Arial" w:hAnsi="Arial" w:cs="Arial"/>
          <w:sz w:val="24"/>
          <w:szCs w:val="24"/>
        </w:rPr>
        <w:t>soci</w:t>
      </w:r>
      <w:r>
        <w:rPr>
          <w:rFonts w:ascii="Arial" w:hAnsi="Arial" w:cs="Arial"/>
          <w:sz w:val="24"/>
          <w:szCs w:val="24"/>
        </w:rPr>
        <w:t>álního zabezpečení a Městsk</w:t>
      </w:r>
      <w:r w:rsidR="00371FD2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správ</w:t>
      </w:r>
      <w:r w:rsidR="00371FD2">
        <w:rPr>
          <w:rFonts w:ascii="Arial" w:hAnsi="Arial" w:cs="Arial"/>
          <w:sz w:val="24"/>
          <w:szCs w:val="24"/>
        </w:rPr>
        <w:t>u</w:t>
      </w:r>
      <w:r w:rsidRPr="005C722E">
        <w:rPr>
          <w:rFonts w:ascii="Arial" w:hAnsi="Arial" w:cs="Arial"/>
          <w:sz w:val="24"/>
          <w:szCs w:val="24"/>
        </w:rPr>
        <w:t xml:space="preserve"> sociálního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546A06" w14:textId="77777777" w:rsidR="005C722E" w:rsidRDefault="005C722E" w:rsidP="005C722E">
      <w:pPr>
        <w:pBdr>
          <w:bottom w:val="single" w:sz="6" w:space="1" w:color="auto"/>
        </w:pBdr>
        <w:ind w:firstLine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5C722E">
        <w:rPr>
          <w:rFonts w:ascii="Arial" w:hAnsi="Arial" w:cs="Arial"/>
          <w:sz w:val="24"/>
          <w:szCs w:val="24"/>
        </w:rPr>
        <w:t>zabezpečení Brno</w:t>
      </w:r>
    </w:p>
    <w:p w14:paraId="22743B0D" w14:textId="77777777" w:rsidR="005C722E" w:rsidRDefault="005C722E" w:rsidP="00FE2117">
      <w:pPr>
        <w:pBdr>
          <w:bottom w:val="single" w:sz="6" w:space="1" w:color="auto"/>
        </w:pBdr>
        <w:ind w:firstLine="2835"/>
        <w:rPr>
          <w:rFonts w:ascii="Arial" w:hAnsi="Arial" w:cs="Arial"/>
          <w:sz w:val="24"/>
          <w:szCs w:val="24"/>
        </w:rPr>
      </w:pPr>
    </w:p>
    <w:p w14:paraId="600A3784" w14:textId="77777777" w:rsidR="00082241" w:rsidRDefault="00082241" w:rsidP="00E35760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077B70">
        <w:rPr>
          <w:rFonts w:ascii="Arial" w:hAnsi="Arial" w:cs="Arial"/>
          <w:sz w:val="24"/>
          <w:szCs w:val="24"/>
          <w:u w:val="single"/>
        </w:rPr>
        <w:t xml:space="preserve">Účinnost od: </w:t>
      </w:r>
      <w:r w:rsidRPr="00077B70">
        <w:rPr>
          <w:rFonts w:ascii="Arial" w:hAnsi="Arial" w:cs="Arial"/>
          <w:sz w:val="24"/>
          <w:szCs w:val="24"/>
        </w:rPr>
        <w:tab/>
      </w:r>
      <w:r w:rsidR="00864C99" w:rsidRPr="00077B70">
        <w:rPr>
          <w:rFonts w:ascii="Arial" w:hAnsi="Arial" w:cs="Arial"/>
          <w:sz w:val="24"/>
          <w:szCs w:val="24"/>
        </w:rPr>
        <w:tab/>
      </w:r>
      <w:r w:rsidRPr="00077B70">
        <w:rPr>
          <w:rFonts w:ascii="Arial" w:hAnsi="Arial" w:cs="Arial"/>
          <w:sz w:val="24"/>
          <w:szCs w:val="24"/>
        </w:rPr>
        <w:t xml:space="preserve"> </w:t>
      </w:r>
      <w:r w:rsidR="00AD6773">
        <w:rPr>
          <w:rFonts w:ascii="Arial" w:hAnsi="Arial" w:cs="Arial"/>
          <w:sz w:val="24"/>
          <w:szCs w:val="24"/>
        </w:rPr>
        <w:t xml:space="preserve">             </w:t>
      </w:r>
      <w:r w:rsidR="00092B49">
        <w:rPr>
          <w:rFonts w:ascii="Arial" w:hAnsi="Arial" w:cs="Arial"/>
          <w:sz w:val="24"/>
          <w:szCs w:val="24"/>
        </w:rPr>
        <w:t>16</w:t>
      </w:r>
      <w:r w:rsidR="00990E6E">
        <w:rPr>
          <w:rFonts w:ascii="Arial" w:hAnsi="Arial" w:cs="Arial"/>
          <w:sz w:val="24"/>
          <w:szCs w:val="24"/>
        </w:rPr>
        <w:t xml:space="preserve">. října </w:t>
      </w:r>
      <w:r w:rsidRPr="00077B70">
        <w:rPr>
          <w:rFonts w:ascii="Arial" w:hAnsi="Arial" w:cs="Arial"/>
          <w:sz w:val="24"/>
          <w:szCs w:val="24"/>
        </w:rPr>
        <w:t>2017</w:t>
      </w:r>
    </w:p>
    <w:p w14:paraId="03009BF9" w14:textId="77777777" w:rsidR="00B41CA4" w:rsidRPr="00077B70" w:rsidRDefault="00B41CA4" w:rsidP="00E35760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496C4AD7" w14:textId="77777777" w:rsidR="00FE2117" w:rsidRPr="00077B70" w:rsidRDefault="00FE2117" w:rsidP="00FE2117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5A7FFA77" w14:textId="77777777" w:rsidR="00FE2117" w:rsidRPr="00077B70" w:rsidRDefault="00082241" w:rsidP="00FE2117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077B70">
        <w:rPr>
          <w:rFonts w:ascii="Arial" w:hAnsi="Arial" w:cs="Arial"/>
          <w:sz w:val="24"/>
          <w:szCs w:val="24"/>
          <w:u w:val="single"/>
        </w:rPr>
        <w:t>Zrušovaný</w:t>
      </w:r>
      <w:r w:rsidR="00FE2117" w:rsidRPr="00077B70">
        <w:rPr>
          <w:rFonts w:ascii="Arial" w:hAnsi="Arial" w:cs="Arial"/>
          <w:sz w:val="24"/>
          <w:szCs w:val="24"/>
          <w:u w:val="single"/>
        </w:rPr>
        <w:t xml:space="preserve"> řídící akt MPSV:</w:t>
      </w:r>
      <w:r w:rsidR="00FE2117" w:rsidRPr="00077B70">
        <w:rPr>
          <w:rFonts w:ascii="Arial" w:hAnsi="Arial" w:cs="Arial"/>
          <w:sz w:val="24"/>
          <w:szCs w:val="24"/>
        </w:rPr>
        <w:t xml:space="preserve">  </w:t>
      </w:r>
      <w:r w:rsidR="0016744F">
        <w:rPr>
          <w:rFonts w:ascii="Arial" w:hAnsi="Arial" w:cs="Arial"/>
          <w:sz w:val="24"/>
          <w:szCs w:val="24"/>
        </w:rPr>
        <w:t>I</w:t>
      </w:r>
      <w:r w:rsidR="00804EEC" w:rsidRPr="00077B70">
        <w:rPr>
          <w:rFonts w:ascii="Arial" w:hAnsi="Arial" w:cs="Arial"/>
          <w:sz w:val="24"/>
          <w:szCs w:val="24"/>
        </w:rPr>
        <w:t xml:space="preserve">nstrukce č. </w:t>
      </w:r>
      <w:r w:rsidR="00020A09" w:rsidRPr="00077B70">
        <w:rPr>
          <w:rFonts w:ascii="Arial" w:hAnsi="Arial" w:cs="Arial"/>
          <w:sz w:val="24"/>
          <w:szCs w:val="24"/>
        </w:rPr>
        <w:t>5/2016</w:t>
      </w:r>
    </w:p>
    <w:p w14:paraId="7AB88856" w14:textId="77777777" w:rsidR="00082241" w:rsidRPr="00077B70" w:rsidRDefault="00082241" w:rsidP="00FE2117">
      <w:pPr>
        <w:pBdr>
          <w:bottom w:val="single" w:sz="6" w:space="1" w:color="auto"/>
        </w:pBdr>
        <w:rPr>
          <w:rFonts w:ascii="Arial" w:hAnsi="Arial" w:cs="Arial"/>
          <w:color w:val="FF0000"/>
          <w:sz w:val="24"/>
          <w:szCs w:val="24"/>
        </w:rPr>
      </w:pPr>
    </w:p>
    <w:p w14:paraId="145334AB" w14:textId="77777777" w:rsidR="00FE2117" w:rsidRPr="00077B70" w:rsidRDefault="00FE2117" w:rsidP="00FE2117">
      <w:pPr>
        <w:pStyle w:val="Prosttext"/>
        <w:spacing w:before="60"/>
        <w:jc w:val="both"/>
        <w:rPr>
          <w:rFonts w:ascii="Arial" w:eastAsia="MS Mincho" w:hAnsi="Arial" w:cs="Arial"/>
          <w:sz w:val="24"/>
          <w:szCs w:val="24"/>
        </w:rPr>
      </w:pPr>
      <w:r w:rsidRPr="00077B70">
        <w:rPr>
          <w:rFonts w:ascii="Arial" w:eastAsia="MS Mincho" w:hAnsi="Arial" w:cs="Arial"/>
          <w:sz w:val="24"/>
          <w:szCs w:val="24"/>
        </w:rPr>
        <w:t xml:space="preserve"> </w:t>
      </w:r>
    </w:p>
    <w:p w14:paraId="57184D7A" w14:textId="77777777" w:rsidR="0090221D" w:rsidRDefault="00082241" w:rsidP="0090221D">
      <w:pPr>
        <w:pStyle w:val="Prosttext"/>
        <w:spacing w:before="60"/>
        <w:ind w:left="1560" w:hanging="1560"/>
        <w:jc w:val="both"/>
        <w:rPr>
          <w:rFonts w:ascii="Arial" w:hAnsi="Arial" w:cs="Arial"/>
          <w:sz w:val="24"/>
          <w:szCs w:val="24"/>
        </w:rPr>
      </w:pPr>
      <w:r w:rsidRPr="00077B70">
        <w:rPr>
          <w:rFonts w:ascii="Arial" w:eastAsia="MS Mincho" w:hAnsi="Arial" w:cs="Arial"/>
          <w:sz w:val="24"/>
          <w:szCs w:val="24"/>
          <w:u w:val="single"/>
        </w:rPr>
        <w:t>Vypracova</w:t>
      </w:r>
      <w:r w:rsidR="00FE2117" w:rsidRPr="00077B70">
        <w:rPr>
          <w:rFonts w:ascii="Arial" w:eastAsia="MS Mincho" w:hAnsi="Arial" w:cs="Arial"/>
          <w:sz w:val="24"/>
          <w:szCs w:val="24"/>
          <w:u w:val="single"/>
        </w:rPr>
        <w:t>l:</w:t>
      </w:r>
      <w:r w:rsidR="00FE2117" w:rsidRPr="00077B70">
        <w:rPr>
          <w:rFonts w:ascii="Arial" w:eastAsia="MS Mincho" w:hAnsi="Arial" w:cs="Arial"/>
          <w:sz w:val="24"/>
          <w:szCs w:val="24"/>
        </w:rPr>
        <w:t xml:space="preserve"> </w:t>
      </w:r>
      <w:r w:rsidRPr="00077B70">
        <w:rPr>
          <w:rFonts w:ascii="Arial" w:eastAsia="MS Mincho" w:hAnsi="Arial" w:cs="Arial"/>
          <w:sz w:val="24"/>
          <w:szCs w:val="24"/>
        </w:rPr>
        <w:tab/>
      </w:r>
      <w:r w:rsidR="008739AE" w:rsidRPr="00077B70">
        <w:rPr>
          <w:rFonts w:ascii="Arial" w:eastAsia="MS Mincho" w:hAnsi="Arial" w:cs="Arial"/>
          <w:sz w:val="24"/>
          <w:szCs w:val="24"/>
        </w:rPr>
        <w:tab/>
      </w:r>
      <w:r w:rsidR="008739AE" w:rsidRPr="00077B70">
        <w:rPr>
          <w:rFonts w:ascii="Arial" w:eastAsia="MS Mincho" w:hAnsi="Arial" w:cs="Arial"/>
          <w:sz w:val="24"/>
          <w:szCs w:val="24"/>
        </w:rPr>
        <w:tab/>
      </w:r>
      <w:r w:rsidRPr="00077B70">
        <w:rPr>
          <w:rFonts w:ascii="Arial" w:hAnsi="Arial" w:cs="Arial"/>
          <w:sz w:val="24"/>
          <w:szCs w:val="24"/>
        </w:rPr>
        <w:t>Odbor nepojistných sociálních a rodinných dávek</w:t>
      </w:r>
      <w:r w:rsidR="0090221D">
        <w:rPr>
          <w:rFonts w:ascii="Arial" w:hAnsi="Arial" w:cs="Arial"/>
          <w:sz w:val="24"/>
          <w:szCs w:val="24"/>
        </w:rPr>
        <w:tab/>
      </w:r>
    </w:p>
    <w:p w14:paraId="5A61147D" w14:textId="77777777" w:rsidR="0090221D" w:rsidRDefault="0090221D" w:rsidP="0090221D">
      <w:pPr>
        <w:pStyle w:val="Prosttext"/>
        <w:spacing w:before="60"/>
        <w:ind w:left="1560" w:hanging="156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  <w:t>O</w:t>
      </w:r>
      <w:r w:rsidRPr="0090221D">
        <w:rPr>
          <w:rFonts w:ascii="Arial" w:eastAsia="MS Mincho" w:hAnsi="Arial" w:cs="Arial"/>
          <w:sz w:val="24"/>
          <w:szCs w:val="24"/>
        </w:rPr>
        <w:t>dbor výkonu posudkové služby</w:t>
      </w:r>
    </w:p>
    <w:p w14:paraId="595BF113" w14:textId="77777777" w:rsidR="00486BCF" w:rsidRPr="00486BCF" w:rsidRDefault="00486BCF" w:rsidP="00486BCF">
      <w:pPr>
        <w:pStyle w:val="Prosttext"/>
        <w:spacing w:before="60"/>
        <w:ind w:left="1560" w:hanging="1560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  <w:t>Odbor</w:t>
      </w:r>
      <w:r w:rsidRPr="00486BCF">
        <w:rPr>
          <w:rFonts w:ascii="Arial" w:eastAsia="MS Mincho" w:hAnsi="Arial" w:cs="Arial"/>
          <w:sz w:val="24"/>
          <w:szCs w:val="24"/>
        </w:rPr>
        <w:t xml:space="preserve"> odvolání a správních činností nepojistných         </w:t>
      </w:r>
    </w:p>
    <w:p w14:paraId="373C54CC" w14:textId="77777777" w:rsidR="00486BCF" w:rsidRPr="0090221D" w:rsidRDefault="00486BCF" w:rsidP="000F52AE">
      <w:pPr>
        <w:pStyle w:val="Prosttext"/>
        <w:spacing w:before="60"/>
        <w:ind w:left="2268" w:firstLine="564"/>
        <w:jc w:val="both"/>
        <w:rPr>
          <w:rFonts w:ascii="Arial" w:hAnsi="Arial" w:cs="Arial"/>
          <w:sz w:val="24"/>
          <w:szCs w:val="24"/>
        </w:rPr>
      </w:pPr>
      <w:r w:rsidRPr="00486BCF">
        <w:rPr>
          <w:rFonts w:ascii="Arial" w:eastAsia="MS Mincho" w:hAnsi="Arial" w:cs="Arial"/>
          <w:sz w:val="24"/>
          <w:szCs w:val="24"/>
        </w:rPr>
        <w:t>dávek</w:t>
      </w:r>
    </w:p>
    <w:p w14:paraId="208DE95B" w14:textId="77777777" w:rsidR="00082241" w:rsidRPr="00077B70" w:rsidRDefault="00082241" w:rsidP="00FE2117">
      <w:pPr>
        <w:pStyle w:val="Prosttext"/>
        <w:spacing w:before="60"/>
        <w:ind w:left="1560" w:hanging="1560"/>
        <w:jc w:val="both"/>
        <w:rPr>
          <w:rFonts w:ascii="Arial" w:eastAsia="MS Mincho" w:hAnsi="Arial" w:cs="Arial"/>
          <w:sz w:val="24"/>
          <w:szCs w:val="24"/>
        </w:rPr>
      </w:pPr>
      <w:r w:rsidRPr="00077B70">
        <w:rPr>
          <w:rFonts w:ascii="Arial" w:eastAsia="MS Mincho" w:hAnsi="Arial" w:cs="Arial"/>
          <w:sz w:val="24"/>
          <w:szCs w:val="24"/>
          <w:u w:val="single"/>
        </w:rPr>
        <w:t>Č. j.:</w:t>
      </w:r>
      <w:r w:rsidRPr="00077B70">
        <w:rPr>
          <w:rFonts w:ascii="Arial" w:eastAsia="MS Mincho" w:hAnsi="Arial" w:cs="Arial"/>
          <w:sz w:val="24"/>
          <w:szCs w:val="24"/>
        </w:rPr>
        <w:t xml:space="preserve"> </w:t>
      </w:r>
      <w:r w:rsidRPr="00077B70">
        <w:rPr>
          <w:rFonts w:ascii="Arial" w:eastAsia="MS Mincho" w:hAnsi="Arial" w:cs="Arial"/>
          <w:sz w:val="24"/>
          <w:szCs w:val="24"/>
        </w:rPr>
        <w:tab/>
        <w:t xml:space="preserve"> </w:t>
      </w:r>
      <w:r w:rsidR="008739AE" w:rsidRPr="00077B70">
        <w:rPr>
          <w:rFonts w:ascii="Arial" w:eastAsia="MS Mincho" w:hAnsi="Arial" w:cs="Arial"/>
          <w:sz w:val="24"/>
          <w:szCs w:val="24"/>
        </w:rPr>
        <w:tab/>
      </w:r>
      <w:r w:rsidR="008739AE" w:rsidRPr="00077B70">
        <w:rPr>
          <w:rFonts w:ascii="Arial" w:eastAsia="MS Mincho" w:hAnsi="Arial" w:cs="Arial"/>
          <w:sz w:val="24"/>
          <w:szCs w:val="24"/>
        </w:rPr>
        <w:tab/>
      </w:r>
      <w:r w:rsidR="00392307" w:rsidRPr="00077B70">
        <w:rPr>
          <w:rFonts w:ascii="Arial" w:eastAsia="MS Mincho" w:hAnsi="Arial" w:cs="Arial"/>
          <w:sz w:val="24"/>
          <w:szCs w:val="24"/>
        </w:rPr>
        <w:t>MPSV-2017/</w:t>
      </w:r>
      <w:r w:rsidR="00B41CA4" w:rsidRPr="00B41CA4">
        <w:rPr>
          <w:rFonts w:ascii="Arial" w:eastAsia="MS Mincho" w:hAnsi="Arial" w:cs="Arial"/>
          <w:sz w:val="24"/>
          <w:szCs w:val="24"/>
        </w:rPr>
        <w:t>173135</w:t>
      </w:r>
      <w:r w:rsidRPr="00077B70">
        <w:rPr>
          <w:rFonts w:ascii="Arial" w:eastAsia="MS Mincho" w:hAnsi="Arial" w:cs="Arial"/>
          <w:sz w:val="24"/>
          <w:szCs w:val="24"/>
        </w:rPr>
        <w:t>-44</w:t>
      </w:r>
    </w:p>
    <w:p w14:paraId="7F3E1A54" w14:textId="77777777" w:rsidR="00082241" w:rsidRPr="00077B70" w:rsidRDefault="00082241" w:rsidP="00FE2117">
      <w:pPr>
        <w:pStyle w:val="Prosttext"/>
        <w:tabs>
          <w:tab w:val="left" w:pos="993"/>
        </w:tabs>
        <w:spacing w:before="60"/>
        <w:jc w:val="both"/>
        <w:rPr>
          <w:rFonts w:ascii="Arial" w:eastAsia="MS Mincho" w:hAnsi="Arial" w:cs="Arial"/>
          <w:sz w:val="24"/>
          <w:szCs w:val="24"/>
        </w:rPr>
      </w:pPr>
    </w:p>
    <w:p w14:paraId="0C84F34B" w14:textId="77777777" w:rsidR="00082241" w:rsidRDefault="00082241" w:rsidP="00082241">
      <w:pPr>
        <w:pStyle w:val="Prosttext"/>
        <w:tabs>
          <w:tab w:val="left" w:pos="993"/>
        </w:tabs>
        <w:spacing w:before="60"/>
        <w:rPr>
          <w:rFonts w:ascii="Arial" w:eastAsia="MS Mincho" w:hAnsi="Arial" w:cs="Arial"/>
          <w:sz w:val="24"/>
          <w:szCs w:val="24"/>
        </w:rPr>
      </w:pPr>
      <w:r w:rsidRPr="00077B70">
        <w:rPr>
          <w:rFonts w:ascii="Arial" w:eastAsia="MS Mincho" w:hAnsi="Arial" w:cs="Arial"/>
          <w:sz w:val="24"/>
          <w:szCs w:val="24"/>
          <w:u w:val="single"/>
        </w:rPr>
        <w:t>Počet stran:</w:t>
      </w:r>
      <w:r w:rsidRPr="00077B70">
        <w:rPr>
          <w:rFonts w:ascii="Arial" w:eastAsia="MS Mincho" w:hAnsi="Arial" w:cs="Arial"/>
          <w:sz w:val="24"/>
          <w:szCs w:val="24"/>
        </w:rPr>
        <w:t xml:space="preserve"> </w:t>
      </w:r>
      <w:r w:rsidRPr="00077B70">
        <w:rPr>
          <w:rFonts w:ascii="Arial" w:eastAsia="MS Mincho" w:hAnsi="Arial" w:cs="Arial"/>
          <w:sz w:val="24"/>
          <w:szCs w:val="24"/>
        </w:rPr>
        <w:tab/>
        <w:t xml:space="preserve">   </w:t>
      </w:r>
      <w:r w:rsidR="008739AE" w:rsidRPr="00077B70">
        <w:rPr>
          <w:rFonts w:ascii="Arial" w:eastAsia="MS Mincho" w:hAnsi="Arial" w:cs="Arial"/>
          <w:sz w:val="24"/>
          <w:szCs w:val="24"/>
        </w:rPr>
        <w:tab/>
      </w:r>
      <w:r w:rsidR="008739AE" w:rsidRPr="00077B70">
        <w:rPr>
          <w:rFonts w:ascii="Arial" w:eastAsia="MS Mincho" w:hAnsi="Arial" w:cs="Arial"/>
          <w:sz w:val="24"/>
          <w:szCs w:val="24"/>
        </w:rPr>
        <w:tab/>
      </w:r>
      <w:r w:rsidRPr="00077B70">
        <w:rPr>
          <w:rFonts w:ascii="Arial" w:eastAsia="MS Mincho" w:hAnsi="Arial" w:cs="Arial"/>
          <w:color w:val="FF0000"/>
          <w:sz w:val="24"/>
          <w:szCs w:val="24"/>
        </w:rPr>
        <w:t xml:space="preserve"> </w:t>
      </w:r>
      <w:r w:rsidR="00B41CA4">
        <w:rPr>
          <w:rFonts w:ascii="Arial" w:eastAsia="MS Mincho" w:hAnsi="Arial" w:cs="Arial"/>
          <w:sz w:val="24"/>
          <w:szCs w:val="24"/>
        </w:rPr>
        <w:t>1</w:t>
      </w:r>
      <w:r w:rsidR="002F195D">
        <w:rPr>
          <w:rFonts w:ascii="Arial" w:eastAsia="MS Mincho" w:hAnsi="Arial" w:cs="Arial"/>
          <w:sz w:val="24"/>
          <w:szCs w:val="24"/>
        </w:rPr>
        <w:t>2</w:t>
      </w:r>
    </w:p>
    <w:p w14:paraId="63763193" w14:textId="77777777" w:rsidR="00B41CA4" w:rsidRPr="00B41CA4" w:rsidRDefault="00B41CA4" w:rsidP="00082241">
      <w:pPr>
        <w:pStyle w:val="Prosttext"/>
        <w:tabs>
          <w:tab w:val="left" w:pos="993"/>
        </w:tabs>
        <w:spacing w:before="60"/>
        <w:rPr>
          <w:rFonts w:ascii="Arial" w:eastAsia="MS Mincho" w:hAnsi="Arial" w:cs="Arial"/>
          <w:sz w:val="24"/>
          <w:szCs w:val="24"/>
        </w:rPr>
      </w:pPr>
    </w:p>
    <w:p w14:paraId="4858D07C" w14:textId="77777777" w:rsidR="00FE2117" w:rsidRPr="00077B70" w:rsidRDefault="00B243BE" w:rsidP="00FE21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1426E59">
          <v:rect id="_x0000_i1025" style="width:474.8pt;height:1pt;mso-position-horizontal:absolute" o:hralign="center" o:hrstd="t" o:hrnoshade="t" o:hr="t" fillcolor="black [3213]" stroked="f"/>
        </w:pict>
      </w:r>
    </w:p>
    <w:p w14:paraId="1242F719" w14:textId="77777777" w:rsidR="00FE2117" w:rsidRPr="00077B70" w:rsidRDefault="00FE2117" w:rsidP="00FE2117">
      <w:pPr>
        <w:rPr>
          <w:rFonts w:ascii="Arial" w:hAnsi="Arial" w:cs="Arial"/>
          <w:sz w:val="24"/>
          <w:szCs w:val="24"/>
        </w:rPr>
      </w:pPr>
    </w:p>
    <w:p w14:paraId="2E0E2997" w14:textId="77777777" w:rsidR="00082241" w:rsidRPr="00077B70" w:rsidRDefault="00082241" w:rsidP="00082241">
      <w:pPr>
        <w:rPr>
          <w:rFonts w:ascii="Arial" w:hAnsi="Arial" w:cs="Arial"/>
          <w:sz w:val="24"/>
          <w:szCs w:val="24"/>
        </w:rPr>
      </w:pPr>
      <w:r w:rsidRPr="00077B70">
        <w:rPr>
          <w:rFonts w:ascii="Arial" w:hAnsi="Arial" w:cs="Arial"/>
          <w:sz w:val="24"/>
          <w:szCs w:val="24"/>
          <w:u w:val="single"/>
        </w:rPr>
        <w:t>Zpracovatel:</w:t>
      </w:r>
      <w:r w:rsidRPr="00077B70">
        <w:rPr>
          <w:rFonts w:ascii="Arial" w:hAnsi="Arial" w:cs="Arial"/>
          <w:sz w:val="24"/>
          <w:szCs w:val="24"/>
        </w:rPr>
        <w:t xml:space="preserve"> </w:t>
      </w:r>
      <w:r w:rsidR="008739AE" w:rsidRPr="00077B70">
        <w:rPr>
          <w:rFonts w:ascii="Arial" w:hAnsi="Arial" w:cs="Arial"/>
          <w:sz w:val="24"/>
          <w:szCs w:val="24"/>
        </w:rPr>
        <w:tab/>
      </w:r>
      <w:r w:rsidR="008739AE" w:rsidRPr="00077B70">
        <w:rPr>
          <w:rFonts w:ascii="Arial" w:hAnsi="Arial" w:cs="Arial"/>
          <w:sz w:val="24"/>
          <w:szCs w:val="24"/>
        </w:rPr>
        <w:tab/>
      </w:r>
      <w:r w:rsidR="008739AE" w:rsidRPr="00077B70">
        <w:rPr>
          <w:rFonts w:ascii="Arial" w:hAnsi="Arial" w:cs="Arial"/>
          <w:sz w:val="24"/>
          <w:szCs w:val="24"/>
        </w:rPr>
        <w:tab/>
      </w:r>
      <w:r w:rsidRPr="00077B70">
        <w:rPr>
          <w:rFonts w:ascii="Arial" w:hAnsi="Arial" w:cs="Arial"/>
          <w:sz w:val="24"/>
          <w:szCs w:val="24"/>
        </w:rPr>
        <w:t xml:space="preserve">Mgr. Kateřina Jirková </w:t>
      </w:r>
    </w:p>
    <w:p w14:paraId="705E3F79" w14:textId="77777777" w:rsidR="00082241" w:rsidRDefault="00082241" w:rsidP="008739AE">
      <w:pPr>
        <w:ind w:left="2124" w:firstLine="708"/>
        <w:rPr>
          <w:rFonts w:ascii="Arial" w:hAnsi="Arial" w:cs="Arial"/>
          <w:sz w:val="24"/>
          <w:szCs w:val="24"/>
        </w:rPr>
      </w:pPr>
      <w:r w:rsidRPr="00077B70">
        <w:rPr>
          <w:rFonts w:ascii="Arial" w:hAnsi="Arial" w:cs="Arial"/>
          <w:sz w:val="24"/>
          <w:szCs w:val="24"/>
        </w:rPr>
        <w:t>ředitelka odboru nepojistných sociálních a rodinných dávek</w:t>
      </w:r>
    </w:p>
    <w:p w14:paraId="6AB5F8F2" w14:textId="77777777" w:rsidR="0090221D" w:rsidRDefault="0090221D" w:rsidP="008739AE">
      <w:pPr>
        <w:ind w:left="2124" w:firstLine="708"/>
        <w:rPr>
          <w:rFonts w:ascii="Arial" w:hAnsi="Arial" w:cs="Arial"/>
          <w:sz w:val="24"/>
          <w:szCs w:val="24"/>
        </w:rPr>
      </w:pPr>
    </w:p>
    <w:p w14:paraId="621C3CA5" w14:textId="77777777" w:rsidR="0090221D" w:rsidRDefault="0090221D" w:rsidP="008739AE">
      <w:pPr>
        <w:ind w:left="2124" w:firstLine="708"/>
        <w:rPr>
          <w:rFonts w:ascii="Arial" w:hAnsi="Arial" w:cs="Arial"/>
          <w:sz w:val="24"/>
          <w:szCs w:val="24"/>
        </w:rPr>
      </w:pPr>
      <w:r w:rsidRPr="0090221D">
        <w:rPr>
          <w:rFonts w:ascii="Arial" w:hAnsi="Arial" w:cs="Arial"/>
          <w:sz w:val="24"/>
          <w:szCs w:val="24"/>
        </w:rPr>
        <w:t>JUDr. Jiří Veselý, Ph.D.</w:t>
      </w:r>
    </w:p>
    <w:p w14:paraId="704F72E2" w14:textId="77777777" w:rsidR="0090221D" w:rsidRDefault="0090221D" w:rsidP="008739AE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 o</w:t>
      </w:r>
      <w:r w:rsidRPr="0090221D">
        <w:rPr>
          <w:rFonts w:ascii="Arial" w:hAnsi="Arial" w:cs="Arial"/>
          <w:sz w:val="24"/>
          <w:szCs w:val="24"/>
        </w:rPr>
        <w:t>dbor</w:t>
      </w:r>
      <w:r>
        <w:rPr>
          <w:rFonts w:ascii="Arial" w:hAnsi="Arial" w:cs="Arial"/>
          <w:sz w:val="24"/>
          <w:szCs w:val="24"/>
        </w:rPr>
        <w:t>u</w:t>
      </w:r>
      <w:r w:rsidRPr="0090221D">
        <w:rPr>
          <w:rFonts w:ascii="Arial" w:hAnsi="Arial" w:cs="Arial"/>
          <w:sz w:val="24"/>
          <w:szCs w:val="24"/>
        </w:rPr>
        <w:t xml:space="preserve"> výkonu posudkové služby</w:t>
      </w:r>
    </w:p>
    <w:p w14:paraId="32F74C5A" w14:textId="77777777" w:rsidR="00A84F23" w:rsidRDefault="00A84F23" w:rsidP="008739AE">
      <w:pPr>
        <w:ind w:left="2124" w:firstLine="708"/>
        <w:rPr>
          <w:rFonts w:ascii="Arial" w:hAnsi="Arial" w:cs="Arial"/>
          <w:sz w:val="24"/>
          <w:szCs w:val="24"/>
        </w:rPr>
      </w:pPr>
    </w:p>
    <w:p w14:paraId="5438E319" w14:textId="77777777" w:rsidR="00A84F23" w:rsidRPr="00A84F23" w:rsidRDefault="00A84F23" w:rsidP="00A84F23">
      <w:pPr>
        <w:ind w:left="2124" w:firstLine="708"/>
        <w:rPr>
          <w:rFonts w:ascii="Arial" w:hAnsi="Arial" w:cs="Arial"/>
          <w:sz w:val="24"/>
          <w:szCs w:val="24"/>
        </w:rPr>
      </w:pPr>
      <w:r w:rsidRPr="00A84F23">
        <w:rPr>
          <w:rFonts w:ascii="Arial" w:hAnsi="Arial" w:cs="Arial"/>
          <w:sz w:val="24"/>
          <w:szCs w:val="24"/>
        </w:rPr>
        <w:t>Mgr. Michal Novák</w:t>
      </w:r>
    </w:p>
    <w:p w14:paraId="256D1E16" w14:textId="77777777" w:rsidR="00486BCF" w:rsidRDefault="00A84F23" w:rsidP="00A84F23">
      <w:pPr>
        <w:ind w:left="2124" w:firstLine="708"/>
        <w:rPr>
          <w:rFonts w:ascii="Arial" w:hAnsi="Arial" w:cs="Arial"/>
          <w:sz w:val="24"/>
          <w:szCs w:val="24"/>
        </w:rPr>
      </w:pPr>
      <w:r w:rsidRPr="00A84F23">
        <w:rPr>
          <w:rFonts w:ascii="Arial" w:hAnsi="Arial" w:cs="Arial"/>
          <w:sz w:val="24"/>
          <w:szCs w:val="24"/>
        </w:rPr>
        <w:t>ředitel odboru</w:t>
      </w:r>
      <w:r w:rsidR="00486BCF">
        <w:rPr>
          <w:rFonts w:ascii="Arial" w:hAnsi="Arial" w:cs="Arial"/>
          <w:sz w:val="24"/>
          <w:szCs w:val="24"/>
        </w:rPr>
        <w:t xml:space="preserve"> </w:t>
      </w:r>
      <w:r w:rsidR="00486BCF" w:rsidRPr="00486BCF">
        <w:rPr>
          <w:rFonts w:ascii="Arial" w:hAnsi="Arial" w:cs="Arial"/>
          <w:sz w:val="24"/>
          <w:szCs w:val="24"/>
        </w:rPr>
        <w:t xml:space="preserve">odvolání a správních činností nepojistných </w:t>
      </w:r>
      <w:r w:rsidR="00486BCF">
        <w:rPr>
          <w:rFonts w:ascii="Arial" w:hAnsi="Arial" w:cs="Arial"/>
          <w:sz w:val="24"/>
          <w:szCs w:val="24"/>
        </w:rPr>
        <w:t xml:space="preserve">        </w:t>
      </w:r>
    </w:p>
    <w:p w14:paraId="6627E9F6" w14:textId="77777777" w:rsidR="00A84F23" w:rsidRDefault="00486BCF" w:rsidP="00A84F23">
      <w:pPr>
        <w:ind w:left="2124" w:firstLine="708"/>
        <w:rPr>
          <w:rFonts w:ascii="Arial" w:hAnsi="Arial" w:cs="Arial"/>
          <w:sz w:val="24"/>
          <w:szCs w:val="24"/>
        </w:rPr>
      </w:pPr>
      <w:r w:rsidRPr="00486BCF">
        <w:rPr>
          <w:rFonts w:ascii="Arial" w:hAnsi="Arial" w:cs="Arial"/>
          <w:sz w:val="24"/>
          <w:szCs w:val="24"/>
        </w:rPr>
        <w:t>dávek</w:t>
      </w:r>
    </w:p>
    <w:p w14:paraId="24477682" w14:textId="77777777" w:rsidR="00B41CA4" w:rsidRDefault="00B41CA4" w:rsidP="00A84F23">
      <w:pPr>
        <w:ind w:left="2124" w:firstLine="708"/>
        <w:rPr>
          <w:rFonts w:ascii="Arial" w:hAnsi="Arial" w:cs="Arial"/>
          <w:sz w:val="24"/>
          <w:szCs w:val="24"/>
        </w:rPr>
      </w:pPr>
    </w:p>
    <w:p w14:paraId="649A2188" w14:textId="77777777" w:rsidR="00371FD2" w:rsidRDefault="00371FD2" w:rsidP="00082241">
      <w:pPr>
        <w:pStyle w:val="Prosttext"/>
        <w:tabs>
          <w:tab w:val="left" w:pos="993"/>
        </w:tabs>
        <w:spacing w:before="60"/>
        <w:jc w:val="both"/>
        <w:rPr>
          <w:rFonts w:ascii="Arial" w:eastAsia="MS Mincho" w:hAnsi="Arial" w:cs="Arial"/>
          <w:sz w:val="24"/>
          <w:szCs w:val="24"/>
          <w:u w:val="single"/>
        </w:rPr>
      </w:pPr>
    </w:p>
    <w:p w14:paraId="0805431D" w14:textId="77777777" w:rsidR="00082241" w:rsidRPr="00077B70" w:rsidRDefault="00082241" w:rsidP="00082241">
      <w:pPr>
        <w:pStyle w:val="Prosttext"/>
        <w:tabs>
          <w:tab w:val="left" w:pos="993"/>
        </w:tabs>
        <w:spacing w:before="60"/>
        <w:jc w:val="both"/>
        <w:rPr>
          <w:rFonts w:ascii="Arial" w:eastAsia="MS Mincho" w:hAnsi="Arial" w:cs="Arial"/>
          <w:sz w:val="24"/>
          <w:szCs w:val="24"/>
        </w:rPr>
      </w:pPr>
      <w:r w:rsidRPr="00077B70">
        <w:rPr>
          <w:rFonts w:ascii="Arial" w:eastAsia="MS Mincho" w:hAnsi="Arial" w:cs="Arial"/>
          <w:sz w:val="24"/>
          <w:szCs w:val="24"/>
          <w:u w:val="single"/>
        </w:rPr>
        <w:t xml:space="preserve">Dne: </w:t>
      </w:r>
      <w:r w:rsidR="002E41D7" w:rsidRPr="00077B70">
        <w:rPr>
          <w:rFonts w:ascii="Arial" w:eastAsia="MS Mincho" w:hAnsi="Arial" w:cs="Arial"/>
          <w:sz w:val="24"/>
          <w:szCs w:val="24"/>
        </w:rPr>
        <w:tab/>
      </w:r>
      <w:r w:rsidR="002E41D7" w:rsidRPr="00077B70">
        <w:rPr>
          <w:rFonts w:ascii="Arial" w:eastAsia="MS Mincho" w:hAnsi="Arial" w:cs="Arial"/>
          <w:sz w:val="24"/>
          <w:szCs w:val="24"/>
        </w:rPr>
        <w:tab/>
      </w:r>
      <w:r w:rsidR="008739AE" w:rsidRPr="00077B70">
        <w:rPr>
          <w:rFonts w:ascii="Arial" w:eastAsia="MS Mincho" w:hAnsi="Arial" w:cs="Arial"/>
          <w:sz w:val="24"/>
          <w:szCs w:val="24"/>
        </w:rPr>
        <w:tab/>
      </w:r>
      <w:r w:rsidR="008739AE" w:rsidRPr="00077B70">
        <w:rPr>
          <w:rFonts w:ascii="Arial" w:eastAsia="MS Mincho" w:hAnsi="Arial" w:cs="Arial"/>
          <w:sz w:val="24"/>
          <w:szCs w:val="24"/>
        </w:rPr>
        <w:tab/>
      </w:r>
      <w:r w:rsidR="00092B49">
        <w:rPr>
          <w:rFonts w:ascii="Arial" w:eastAsia="MS Mincho" w:hAnsi="Arial" w:cs="Arial"/>
          <w:sz w:val="24"/>
          <w:szCs w:val="24"/>
        </w:rPr>
        <w:t>13</w:t>
      </w:r>
      <w:r w:rsidR="008D78EB">
        <w:rPr>
          <w:rFonts w:ascii="Arial" w:eastAsia="MS Mincho" w:hAnsi="Arial" w:cs="Arial"/>
          <w:sz w:val="24"/>
          <w:szCs w:val="24"/>
        </w:rPr>
        <w:t xml:space="preserve">. října </w:t>
      </w:r>
      <w:r w:rsidRPr="00077B70">
        <w:rPr>
          <w:rFonts w:ascii="Arial" w:eastAsia="MS Mincho" w:hAnsi="Arial" w:cs="Arial"/>
          <w:sz w:val="24"/>
          <w:szCs w:val="24"/>
        </w:rPr>
        <w:t>2017</w:t>
      </w:r>
    </w:p>
    <w:p w14:paraId="4CEC67CE" w14:textId="77777777" w:rsidR="00082241" w:rsidRPr="00077B70" w:rsidRDefault="00082241" w:rsidP="00082241">
      <w:pPr>
        <w:pStyle w:val="Prosttext"/>
        <w:spacing w:before="60"/>
        <w:ind w:left="1418" w:hanging="1418"/>
        <w:jc w:val="both"/>
        <w:rPr>
          <w:rFonts w:ascii="Arial" w:eastAsia="MS Mincho" w:hAnsi="Arial" w:cs="Arial"/>
          <w:sz w:val="24"/>
          <w:szCs w:val="24"/>
        </w:rPr>
      </w:pPr>
    </w:p>
    <w:p w14:paraId="2457337D" w14:textId="77777777" w:rsidR="00A56537" w:rsidRPr="00077B70" w:rsidRDefault="00082241" w:rsidP="00082241">
      <w:pPr>
        <w:pStyle w:val="Prosttext"/>
        <w:spacing w:before="60"/>
        <w:ind w:left="1418" w:hanging="1418"/>
        <w:jc w:val="both"/>
        <w:rPr>
          <w:rFonts w:ascii="Arial" w:eastAsia="MS Mincho" w:hAnsi="Arial" w:cs="Arial"/>
          <w:sz w:val="24"/>
          <w:szCs w:val="24"/>
        </w:rPr>
      </w:pPr>
      <w:r w:rsidRPr="00077B70">
        <w:rPr>
          <w:rFonts w:ascii="Arial" w:eastAsia="MS Mincho" w:hAnsi="Arial" w:cs="Arial"/>
          <w:sz w:val="24"/>
          <w:szCs w:val="24"/>
          <w:u w:val="single"/>
        </w:rPr>
        <w:t>Schválil:</w:t>
      </w:r>
      <w:r w:rsidRPr="00077B70">
        <w:rPr>
          <w:rFonts w:ascii="Arial" w:eastAsia="MS Mincho" w:hAnsi="Arial" w:cs="Arial"/>
          <w:sz w:val="24"/>
          <w:szCs w:val="24"/>
        </w:rPr>
        <w:t xml:space="preserve">   </w:t>
      </w:r>
      <w:r w:rsidRPr="00077B70">
        <w:rPr>
          <w:rFonts w:ascii="Arial" w:eastAsia="MS Mincho" w:hAnsi="Arial" w:cs="Arial"/>
          <w:sz w:val="24"/>
          <w:szCs w:val="24"/>
        </w:rPr>
        <w:tab/>
      </w:r>
      <w:r w:rsidR="008739AE" w:rsidRPr="00077B70">
        <w:rPr>
          <w:rFonts w:ascii="Arial" w:eastAsia="MS Mincho" w:hAnsi="Arial" w:cs="Arial"/>
          <w:sz w:val="24"/>
          <w:szCs w:val="24"/>
        </w:rPr>
        <w:tab/>
      </w:r>
      <w:r w:rsidR="008739AE" w:rsidRPr="00077B70">
        <w:rPr>
          <w:rFonts w:ascii="Arial" w:eastAsia="MS Mincho" w:hAnsi="Arial" w:cs="Arial"/>
          <w:sz w:val="24"/>
          <w:szCs w:val="24"/>
        </w:rPr>
        <w:tab/>
      </w:r>
      <w:r w:rsidRPr="00077B70">
        <w:rPr>
          <w:rFonts w:ascii="Arial" w:eastAsia="MS Mincho" w:hAnsi="Arial" w:cs="Arial"/>
          <w:sz w:val="24"/>
          <w:szCs w:val="24"/>
        </w:rPr>
        <w:t xml:space="preserve">JUDr. Jiří Vaňásek </w:t>
      </w:r>
    </w:p>
    <w:p w14:paraId="405EFA3B" w14:textId="77777777" w:rsidR="00082241" w:rsidRDefault="00082241" w:rsidP="008739AE">
      <w:pPr>
        <w:pStyle w:val="Prosttext"/>
        <w:spacing w:before="60"/>
        <w:ind w:left="2832"/>
        <w:jc w:val="both"/>
        <w:rPr>
          <w:rFonts w:ascii="Arial" w:eastAsia="MS Mincho" w:hAnsi="Arial" w:cs="Arial"/>
          <w:sz w:val="24"/>
          <w:szCs w:val="24"/>
        </w:rPr>
      </w:pPr>
      <w:r w:rsidRPr="00077B70">
        <w:rPr>
          <w:rFonts w:ascii="Arial" w:eastAsia="MS Mincho" w:hAnsi="Arial" w:cs="Arial"/>
          <w:sz w:val="24"/>
          <w:szCs w:val="24"/>
        </w:rPr>
        <w:t xml:space="preserve">náměstek pro řízení sekce zaměstnanosti a nepojistných sociálních dávek  </w:t>
      </w:r>
    </w:p>
    <w:p w14:paraId="16B28FA3" w14:textId="77777777" w:rsidR="00371FD2" w:rsidRDefault="00371FD2" w:rsidP="008739AE">
      <w:pPr>
        <w:pStyle w:val="Prosttext"/>
        <w:spacing w:before="60"/>
        <w:ind w:left="2832"/>
        <w:jc w:val="both"/>
        <w:rPr>
          <w:rFonts w:ascii="Arial" w:eastAsia="MS Mincho" w:hAnsi="Arial" w:cs="Arial"/>
          <w:sz w:val="24"/>
          <w:szCs w:val="24"/>
        </w:rPr>
      </w:pPr>
    </w:p>
    <w:p w14:paraId="5B3D30C3" w14:textId="77777777" w:rsidR="00371FD2" w:rsidRPr="00077B70" w:rsidRDefault="00371FD2" w:rsidP="008739AE">
      <w:pPr>
        <w:pStyle w:val="Prosttext"/>
        <w:spacing w:before="60"/>
        <w:ind w:left="2832"/>
        <w:jc w:val="both"/>
        <w:rPr>
          <w:rFonts w:ascii="Arial" w:eastAsia="MS Mincho" w:hAnsi="Arial" w:cs="Arial"/>
          <w:sz w:val="24"/>
          <w:szCs w:val="24"/>
        </w:rPr>
      </w:pPr>
      <w:r w:rsidRPr="00371FD2">
        <w:rPr>
          <w:rFonts w:ascii="Arial" w:eastAsia="MS Mincho" w:hAnsi="Arial" w:cs="Arial"/>
          <w:sz w:val="24"/>
          <w:szCs w:val="24"/>
        </w:rPr>
        <w:t>Ing. Iva Merhautová, MBA</w:t>
      </w:r>
    </w:p>
    <w:p w14:paraId="55848CCB" w14:textId="77777777" w:rsidR="00371FD2" w:rsidRDefault="00371FD2" w:rsidP="00082241">
      <w:pPr>
        <w:pStyle w:val="Prosttext"/>
        <w:spacing w:before="6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  <w:t>náměstkyně pro řízení s</w:t>
      </w:r>
      <w:r w:rsidRPr="00371FD2">
        <w:rPr>
          <w:rFonts w:ascii="Arial" w:eastAsia="MS Mincho" w:hAnsi="Arial" w:cs="Arial"/>
          <w:sz w:val="24"/>
          <w:szCs w:val="24"/>
        </w:rPr>
        <w:t>ekce sociálně pojistných systémů</w:t>
      </w:r>
    </w:p>
    <w:p w14:paraId="591A2D6C" w14:textId="77777777" w:rsidR="00A84F23" w:rsidRDefault="00A84F23" w:rsidP="00082241">
      <w:pPr>
        <w:pStyle w:val="Prosttext"/>
        <w:spacing w:before="60"/>
        <w:jc w:val="both"/>
        <w:rPr>
          <w:rFonts w:ascii="Arial" w:eastAsia="MS Mincho" w:hAnsi="Arial" w:cs="Arial"/>
          <w:sz w:val="24"/>
          <w:szCs w:val="24"/>
        </w:rPr>
      </w:pPr>
    </w:p>
    <w:p w14:paraId="5C4D74BB" w14:textId="77777777" w:rsidR="00A84F23" w:rsidRPr="00A84F23" w:rsidRDefault="00A84F23" w:rsidP="00A84F23">
      <w:pPr>
        <w:pStyle w:val="Prosttext"/>
        <w:spacing w:before="60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>
        <w:rPr>
          <w:rFonts w:ascii="Arial" w:eastAsia="MS Mincho" w:hAnsi="Arial" w:cs="Arial"/>
          <w:sz w:val="24"/>
          <w:szCs w:val="24"/>
        </w:rPr>
        <w:tab/>
      </w:r>
      <w:r w:rsidRPr="00A84F23">
        <w:rPr>
          <w:rFonts w:ascii="Arial" w:eastAsia="MS Mincho" w:hAnsi="Arial" w:cs="Arial"/>
          <w:sz w:val="24"/>
          <w:szCs w:val="24"/>
        </w:rPr>
        <w:t>Mgr. Jana Hanzlíková</w:t>
      </w:r>
    </w:p>
    <w:p w14:paraId="22840460" w14:textId="77777777" w:rsidR="00A84F23" w:rsidRDefault="00A84F23" w:rsidP="00A84F23">
      <w:pPr>
        <w:pStyle w:val="Prosttext"/>
        <w:spacing w:before="6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                                          </w:t>
      </w:r>
      <w:r w:rsidRPr="00A84F23">
        <w:rPr>
          <w:rFonts w:ascii="Arial" w:eastAsia="MS Mincho" w:hAnsi="Arial" w:cs="Arial"/>
          <w:sz w:val="24"/>
          <w:szCs w:val="24"/>
        </w:rPr>
        <w:t>náměstkyně pro řízení sekce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 w:rsidRPr="00A84F23">
        <w:rPr>
          <w:rFonts w:ascii="Arial" w:eastAsia="MS Mincho" w:hAnsi="Arial" w:cs="Arial"/>
          <w:sz w:val="24"/>
          <w:szCs w:val="24"/>
        </w:rPr>
        <w:t>odvolání a správních</w:t>
      </w:r>
      <w:r>
        <w:rPr>
          <w:rFonts w:ascii="Arial" w:eastAsia="MS Mincho" w:hAnsi="Arial" w:cs="Arial"/>
          <w:sz w:val="24"/>
          <w:szCs w:val="24"/>
        </w:rPr>
        <w:t xml:space="preserve">                                               </w:t>
      </w:r>
    </w:p>
    <w:p w14:paraId="3DA89391" w14:textId="77777777" w:rsidR="00A84F23" w:rsidRDefault="00A84F23" w:rsidP="00A84F23">
      <w:pPr>
        <w:pStyle w:val="Prosttext"/>
        <w:spacing w:before="6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                                          </w:t>
      </w:r>
      <w:r w:rsidRPr="00A84F23">
        <w:rPr>
          <w:rFonts w:ascii="Arial" w:eastAsia="MS Mincho" w:hAnsi="Arial" w:cs="Arial"/>
          <w:sz w:val="24"/>
          <w:szCs w:val="24"/>
        </w:rPr>
        <w:t>činností nepojistných dávek</w:t>
      </w:r>
    </w:p>
    <w:p w14:paraId="07320077" w14:textId="77777777" w:rsidR="00371FD2" w:rsidRPr="00371FD2" w:rsidRDefault="00371FD2" w:rsidP="00082241">
      <w:pPr>
        <w:pStyle w:val="Prosttext"/>
        <w:spacing w:before="60"/>
        <w:jc w:val="both"/>
        <w:rPr>
          <w:rFonts w:ascii="Arial" w:eastAsia="MS Mincho" w:hAnsi="Arial" w:cs="Arial"/>
          <w:sz w:val="24"/>
          <w:szCs w:val="24"/>
        </w:rPr>
      </w:pPr>
    </w:p>
    <w:p w14:paraId="24488017" w14:textId="77777777" w:rsidR="00B41CA4" w:rsidRDefault="00B41CA4" w:rsidP="00082241">
      <w:pPr>
        <w:pStyle w:val="Prosttext"/>
        <w:spacing w:before="60"/>
        <w:jc w:val="both"/>
        <w:rPr>
          <w:rFonts w:ascii="Arial" w:eastAsia="MS Mincho" w:hAnsi="Arial" w:cs="Arial"/>
          <w:sz w:val="24"/>
          <w:szCs w:val="24"/>
          <w:u w:val="single"/>
        </w:rPr>
      </w:pPr>
    </w:p>
    <w:p w14:paraId="0C66C84D" w14:textId="77777777" w:rsidR="00082241" w:rsidRPr="00077B70" w:rsidRDefault="00082241" w:rsidP="00082241">
      <w:pPr>
        <w:pStyle w:val="Prosttext"/>
        <w:spacing w:before="60"/>
        <w:jc w:val="both"/>
        <w:rPr>
          <w:rFonts w:ascii="Arial" w:eastAsia="MS Mincho" w:hAnsi="Arial" w:cs="Arial"/>
          <w:sz w:val="24"/>
          <w:szCs w:val="24"/>
        </w:rPr>
      </w:pPr>
      <w:r w:rsidRPr="00077B70">
        <w:rPr>
          <w:rFonts w:ascii="Arial" w:eastAsia="MS Mincho" w:hAnsi="Arial" w:cs="Arial"/>
          <w:sz w:val="24"/>
          <w:szCs w:val="24"/>
          <w:u w:val="single"/>
        </w:rPr>
        <w:t>Dne:</w:t>
      </w:r>
      <w:r w:rsidR="002E41D7" w:rsidRPr="00077B70">
        <w:rPr>
          <w:rFonts w:ascii="Arial" w:eastAsia="MS Mincho" w:hAnsi="Arial" w:cs="Arial"/>
          <w:sz w:val="24"/>
          <w:szCs w:val="24"/>
        </w:rPr>
        <w:tab/>
      </w:r>
      <w:r w:rsidR="002E41D7" w:rsidRPr="00077B70">
        <w:rPr>
          <w:rFonts w:ascii="Arial" w:eastAsia="MS Mincho" w:hAnsi="Arial" w:cs="Arial"/>
          <w:sz w:val="24"/>
          <w:szCs w:val="24"/>
        </w:rPr>
        <w:tab/>
      </w:r>
      <w:r w:rsidR="008739AE" w:rsidRPr="00077B70">
        <w:rPr>
          <w:rFonts w:ascii="Arial" w:eastAsia="MS Mincho" w:hAnsi="Arial" w:cs="Arial"/>
          <w:sz w:val="24"/>
          <w:szCs w:val="24"/>
        </w:rPr>
        <w:tab/>
      </w:r>
      <w:r w:rsidR="008739AE" w:rsidRPr="00077B70">
        <w:rPr>
          <w:rFonts w:ascii="Arial" w:eastAsia="MS Mincho" w:hAnsi="Arial" w:cs="Arial"/>
          <w:sz w:val="24"/>
          <w:szCs w:val="24"/>
        </w:rPr>
        <w:tab/>
      </w:r>
      <w:r w:rsidR="00092B49">
        <w:rPr>
          <w:rFonts w:ascii="Arial" w:eastAsia="MS Mincho" w:hAnsi="Arial" w:cs="Arial"/>
          <w:sz w:val="24"/>
          <w:szCs w:val="24"/>
        </w:rPr>
        <w:t>13</w:t>
      </w:r>
      <w:r w:rsidR="008D78EB">
        <w:rPr>
          <w:rFonts w:ascii="Arial" w:eastAsia="MS Mincho" w:hAnsi="Arial" w:cs="Arial"/>
          <w:sz w:val="24"/>
          <w:szCs w:val="24"/>
        </w:rPr>
        <w:t xml:space="preserve">. </w:t>
      </w:r>
      <w:r w:rsidR="00990E6E">
        <w:rPr>
          <w:rFonts w:ascii="Arial" w:eastAsia="MS Mincho" w:hAnsi="Arial" w:cs="Arial"/>
          <w:sz w:val="24"/>
          <w:szCs w:val="24"/>
        </w:rPr>
        <w:t>ří</w:t>
      </w:r>
      <w:r w:rsidR="008D78EB">
        <w:rPr>
          <w:rFonts w:ascii="Arial" w:eastAsia="MS Mincho" w:hAnsi="Arial" w:cs="Arial"/>
          <w:sz w:val="24"/>
          <w:szCs w:val="24"/>
        </w:rPr>
        <w:t>jna</w:t>
      </w:r>
      <w:r w:rsidR="00990E6E">
        <w:rPr>
          <w:rFonts w:ascii="Arial" w:eastAsia="MS Mincho" w:hAnsi="Arial" w:cs="Arial"/>
          <w:sz w:val="24"/>
          <w:szCs w:val="24"/>
        </w:rPr>
        <w:t xml:space="preserve"> </w:t>
      </w:r>
      <w:r w:rsidRPr="00077B70">
        <w:rPr>
          <w:rFonts w:ascii="Arial" w:eastAsia="MS Mincho" w:hAnsi="Arial" w:cs="Arial"/>
          <w:sz w:val="24"/>
          <w:szCs w:val="24"/>
        </w:rPr>
        <w:t>2017</w:t>
      </w:r>
      <w:r w:rsidR="00B243BE">
        <w:rPr>
          <w:rFonts w:ascii="Arial" w:hAnsi="Arial" w:cs="Arial"/>
          <w:sz w:val="24"/>
          <w:szCs w:val="24"/>
        </w:rPr>
        <w:pict w14:anchorId="5C9025A5">
          <v:rect id="_x0000_i1026" style="width:474.8pt;height:1pt;mso-position-horizontal:absolute" o:hralign="center" o:hrstd="t" o:hrnoshade="t" o:hr="t" fillcolor="black [3213]" stroked="f"/>
        </w:pict>
      </w:r>
    </w:p>
    <w:p w14:paraId="5E1EF28F" w14:textId="77777777" w:rsidR="00082241" w:rsidRPr="00077B70" w:rsidRDefault="00082241" w:rsidP="00FE2117">
      <w:pPr>
        <w:rPr>
          <w:rFonts w:ascii="Arial" w:hAnsi="Arial" w:cs="Arial"/>
          <w:sz w:val="24"/>
          <w:szCs w:val="24"/>
        </w:rPr>
      </w:pPr>
    </w:p>
    <w:p w14:paraId="644C47D1" w14:textId="77777777" w:rsidR="008755C2" w:rsidRPr="00077B70" w:rsidRDefault="008755C2">
      <w:pPr>
        <w:spacing w:after="200" w:line="276" w:lineRule="auto"/>
        <w:jc w:val="left"/>
        <w:rPr>
          <w:rFonts w:ascii="Arial" w:hAnsi="Arial" w:cs="Arial"/>
          <w:sz w:val="24"/>
          <w:szCs w:val="24"/>
        </w:rPr>
        <w:sectPr w:rsidR="008755C2" w:rsidRPr="00077B70" w:rsidSect="00371F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1417" w:bottom="993" w:left="1276" w:header="708" w:footer="708" w:gutter="0"/>
          <w:cols w:space="708"/>
          <w:docGrid w:linePitch="360"/>
        </w:sectPr>
      </w:pPr>
    </w:p>
    <w:p w14:paraId="5D6BFE08" w14:textId="77777777" w:rsidR="001403C0" w:rsidRPr="00077B70" w:rsidRDefault="00730119" w:rsidP="0090221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077B70">
        <w:rPr>
          <w:rFonts w:ascii="Arial" w:hAnsi="Arial" w:cs="Arial"/>
          <w:sz w:val="24"/>
          <w:szCs w:val="24"/>
        </w:rPr>
        <w:lastRenderedPageBreak/>
        <w:t>K zajištění jednotného postupu krajských poboček</w:t>
      </w:r>
      <w:r w:rsidR="001403C0" w:rsidRPr="00077B70">
        <w:rPr>
          <w:rFonts w:ascii="Arial" w:hAnsi="Arial" w:cs="Arial"/>
          <w:sz w:val="24"/>
          <w:szCs w:val="24"/>
        </w:rPr>
        <w:t xml:space="preserve"> </w:t>
      </w:r>
      <w:r w:rsidR="00FE5FA6" w:rsidRPr="00077B70">
        <w:rPr>
          <w:rFonts w:ascii="Arial" w:hAnsi="Arial" w:cs="Arial"/>
          <w:sz w:val="24"/>
          <w:szCs w:val="24"/>
        </w:rPr>
        <w:t>Úřadu práce České republiky</w:t>
      </w:r>
      <w:r w:rsidR="0090221D">
        <w:rPr>
          <w:rFonts w:ascii="Arial" w:hAnsi="Arial" w:cs="Arial"/>
          <w:sz w:val="24"/>
          <w:szCs w:val="24"/>
        </w:rPr>
        <w:t>, okresních správ sociálního zabezpečení, Pražské správy sociálního zabezpečení</w:t>
      </w:r>
      <w:r w:rsidR="00371FD2">
        <w:rPr>
          <w:rFonts w:ascii="Arial" w:hAnsi="Arial" w:cs="Arial"/>
          <w:sz w:val="24"/>
          <w:szCs w:val="24"/>
        </w:rPr>
        <w:t xml:space="preserve"> </w:t>
      </w:r>
      <w:r w:rsidR="0090221D">
        <w:rPr>
          <w:rFonts w:ascii="Arial" w:hAnsi="Arial" w:cs="Arial"/>
          <w:sz w:val="24"/>
          <w:szCs w:val="24"/>
        </w:rPr>
        <w:t>a</w:t>
      </w:r>
      <w:r w:rsidR="00371FD2">
        <w:rPr>
          <w:rFonts w:ascii="Arial" w:hAnsi="Arial" w:cs="Arial"/>
          <w:sz w:val="24"/>
          <w:szCs w:val="24"/>
        </w:rPr>
        <w:t> </w:t>
      </w:r>
      <w:r w:rsidR="0090221D" w:rsidRPr="0090221D">
        <w:rPr>
          <w:rFonts w:ascii="Arial" w:hAnsi="Arial" w:cs="Arial"/>
          <w:sz w:val="24"/>
          <w:szCs w:val="24"/>
        </w:rPr>
        <w:t>Městsk</w:t>
      </w:r>
      <w:r w:rsidR="00371FD2">
        <w:rPr>
          <w:rFonts w:ascii="Arial" w:hAnsi="Arial" w:cs="Arial"/>
          <w:sz w:val="24"/>
          <w:szCs w:val="24"/>
        </w:rPr>
        <w:t>é správy</w:t>
      </w:r>
      <w:r w:rsidR="0090221D" w:rsidRPr="0090221D">
        <w:rPr>
          <w:rFonts w:ascii="Arial" w:hAnsi="Arial" w:cs="Arial"/>
          <w:sz w:val="24"/>
          <w:szCs w:val="24"/>
        </w:rPr>
        <w:t xml:space="preserve"> sociálního zabezpečení Brno</w:t>
      </w:r>
      <w:r w:rsidRPr="00077B70">
        <w:rPr>
          <w:rFonts w:ascii="Arial" w:hAnsi="Arial" w:cs="Arial"/>
          <w:sz w:val="24"/>
          <w:szCs w:val="24"/>
        </w:rPr>
        <w:t>:</w:t>
      </w:r>
    </w:p>
    <w:p w14:paraId="12FD6255" w14:textId="77777777" w:rsidR="006A70A3" w:rsidRPr="00077B70" w:rsidRDefault="006A70A3" w:rsidP="006A70A3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</w:p>
    <w:p w14:paraId="1DB22029" w14:textId="77777777" w:rsidR="00F44954" w:rsidRPr="00077B70" w:rsidRDefault="00F44954" w:rsidP="00150E18">
      <w:pPr>
        <w:pStyle w:val="Odstavecseseznamem"/>
        <w:numPr>
          <w:ilvl w:val="0"/>
          <w:numId w:val="1"/>
        </w:numPr>
        <w:ind w:left="0" w:firstLine="0"/>
        <w:rPr>
          <w:rFonts w:ascii="Arial" w:hAnsi="Arial" w:cs="Arial"/>
          <w:b/>
          <w:sz w:val="24"/>
          <w:szCs w:val="24"/>
        </w:rPr>
      </w:pPr>
      <w:r w:rsidRPr="00077B70">
        <w:rPr>
          <w:rFonts w:ascii="Arial" w:hAnsi="Arial" w:cs="Arial"/>
          <w:b/>
          <w:sz w:val="24"/>
          <w:szCs w:val="24"/>
        </w:rPr>
        <w:t>Vydávám</w:t>
      </w:r>
    </w:p>
    <w:p w14:paraId="55889118" w14:textId="77777777" w:rsidR="001403C0" w:rsidRPr="00077B70" w:rsidRDefault="001403C0" w:rsidP="0054481C">
      <w:pPr>
        <w:rPr>
          <w:rFonts w:ascii="Arial" w:hAnsi="Arial" w:cs="Arial"/>
          <w:sz w:val="24"/>
          <w:szCs w:val="24"/>
        </w:rPr>
      </w:pPr>
    </w:p>
    <w:p w14:paraId="73333B81" w14:textId="77777777" w:rsidR="00864C99" w:rsidRPr="00077B70" w:rsidRDefault="00864C99" w:rsidP="006A70A3">
      <w:pPr>
        <w:spacing w:line="276" w:lineRule="auto"/>
        <w:rPr>
          <w:rFonts w:ascii="Arial" w:hAnsi="Arial" w:cs="Arial"/>
          <w:sz w:val="24"/>
          <w:szCs w:val="24"/>
        </w:rPr>
      </w:pPr>
      <w:r w:rsidRPr="00077B70">
        <w:rPr>
          <w:rFonts w:ascii="Arial" w:hAnsi="Arial" w:cs="Arial"/>
          <w:sz w:val="24"/>
          <w:szCs w:val="24"/>
        </w:rPr>
        <w:t xml:space="preserve">Instrukci </w:t>
      </w:r>
      <w:r w:rsidR="00730119" w:rsidRPr="00077B70">
        <w:rPr>
          <w:rFonts w:ascii="Arial" w:hAnsi="Arial" w:cs="Arial"/>
          <w:sz w:val="24"/>
          <w:szCs w:val="24"/>
        </w:rPr>
        <w:t>k</w:t>
      </w:r>
      <w:r w:rsidR="002D5755">
        <w:rPr>
          <w:rFonts w:ascii="Arial" w:hAnsi="Arial" w:cs="Arial"/>
          <w:sz w:val="24"/>
          <w:szCs w:val="24"/>
        </w:rPr>
        <w:t xml:space="preserve"> postupu </w:t>
      </w:r>
      <w:r w:rsidR="002D5755" w:rsidRPr="002D5755">
        <w:rPr>
          <w:rFonts w:ascii="Arial" w:hAnsi="Arial" w:cs="Arial"/>
          <w:sz w:val="24"/>
          <w:szCs w:val="24"/>
        </w:rPr>
        <w:t>správních orgánů při přiznávání příspěvku na péči se zaměřením</w:t>
      </w:r>
      <w:r w:rsidR="00371FD2">
        <w:rPr>
          <w:rFonts w:ascii="Arial" w:hAnsi="Arial" w:cs="Arial"/>
          <w:sz w:val="24"/>
          <w:szCs w:val="24"/>
        </w:rPr>
        <w:t xml:space="preserve"> </w:t>
      </w:r>
      <w:r w:rsidR="002D5755" w:rsidRPr="002D5755">
        <w:rPr>
          <w:rFonts w:ascii="Arial" w:hAnsi="Arial" w:cs="Arial"/>
          <w:sz w:val="24"/>
          <w:szCs w:val="24"/>
        </w:rPr>
        <w:t>na spolupráci Úřadu práce České republiky, okresních správ sociálního zabezpečení, Pražské správy sociálního zabezpečení a Městské správy sociálního zabezpečení Brno.</w:t>
      </w:r>
    </w:p>
    <w:p w14:paraId="0F7EB263" w14:textId="77777777" w:rsidR="008755C2" w:rsidRPr="00077B70" w:rsidRDefault="008755C2" w:rsidP="006A70A3">
      <w:pPr>
        <w:spacing w:line="276" w:lineRule="auto"/>
        <w:rPr>
          <w:rFonts w:ascii="Arial" w:hAnsi="Arial" w:cs="Arial"/>
          <w:sz w:val="24"/>
          <w:szCs w:val="24"/>
        </w:rPr>
      </w:pPr>
    </w:p>
    <w:p w14:paraId="0A8E3072" w14:textId="77777777" w:rsidR="00F44954" w:rsidRPr="00077B70" w:rsidRDefault="00F44954" w:rsidP="00150E18">
      <w:pPr>
        <w:pStyle w:val="Odstavecseseznamem"/>
        <w:numPr>
          <w:ilvl w:val="0"/>
          <w:numId w:val="1"/>
        </w:numPr>
        <w:spacing w:line="276" w:lineRule="auto"/>
        <w:ind w:hanging="720"/>
        <w:rPr>
          <w:rFonts w:ascii="Arial" w:hAnsi="Arial" w:cs="Arial"/>
          <w:b/>
          <w:sz w:val="24"/>
          <w:szCs w:val="24"/>
        </w:rPr>
      </w:pPr>
      <w:r w:rsidRPr="00077B70">
        <w:rPr>
          <w:rFonts w:ascii="Arial" w:hAnsi="Arial" w:cs="Arial"/>
          <w:b/>
          <w:sz w:val="24"/>
          <w:szCs w:val="24"/>
        </w:rPr>
        <w:t>Ukládám</w:t>
      </w:r>
    </w:p>
    <w:p w14:paraId="0BE54CE6" w14:textId="77777777" w:rsidR="00F44954" w:rsidRPr="00077B70" w:rsidRDefault="00F44954" w:rsidP="006A70A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6C3D1F8" w14:textId="77777777" w:rsidR="006A70A3" w:rsidRPr="00077B70" w:rsidRDefault="006A70A3" w:rsidP="006A70A3">
      <w:pPr>
        <w:spacing w:line="276" w:lineRule="auto"/>
        <w:rPr>
          <w:rFonts w:ascii="Arial" w:hAnsi="Arial" w:cs="Arial"/>
          <w:sz w:val="24"/>
          <w:szCs w:val="24"/>
        </w:rPr>
      </w:pPr>
      <w:r w:rsidRPr="00077B70">
        <w:rPr>
          <w:rFonts w:ascii="Arial" w:hAnsi="Arial" w:cs="Arial"/>
          <w:sz w:val="24"/>
          <w:szCs w:val="24"/>
        </w:rPr>
        <w:t xml:space="preserve">Úřadu práce </w:t>
      </w:r>
      <w:r w:rsidR="00322DF4" w:rsidRPr="00077B70">
        <w:rPr>
          <w:rFonts w:ascii="Arial" w:hAnsi="Arial" w:cs="Arial"/>
          <w:sz w:val="24"/>
          <w:szCs w:val="24"/>
        </w:rPr>
        <w:t>České republiky</w:t>
      </w:r>
      <w:r w:rsidR="002D5755">
        <w:rPr>
          <w:rFonts w:ascii="Arial" w:hAnsi="Arial" w:cs="Arial"/>
          <w:sz w:val="24"/>
          <w:szCs w:val="24"/>
        </w:rPr>
        <w:t xml:space="preserve">, okresním správám sociálního </w:t>
      </w:r>
      <w:r w:rsidR="002D5755" w:rsidRPr="002D5755">
        <w:rPr>
          <w:rFonts w:ascii="Arial" w:hAnsi="Arial" w:cs="Arial"/>
          <w:sz w:val="24"/>
          <w:szCs w:val="24"/>
        </w:rPr>
        <w:t>zabezpečení, Pražské správ</w:t>
      </w:r>
      <w:r w:rsidR="002D5755">
        <w:rPr>
          <w:rFonts w:ascii="Arial" w:hAnsi="Arial" w:cs="Arial"/>
          <w:sz w:val="24"/>
          <w:szCs w:val="24"/>
        </w:rPr>
        <w:t>ě sociálního zabezpečení a Městské správě</w:t>
      </w:r>
      <w:r w:rsidR="00371FD2">
        <w:rPr>
          <w:rFonts w:ascii="Arial" w:hAnsi="Arial" w:cs="Arial"/>
          <w:sz w:val="24"/>
          <w:szCs w:val="24"/>
        </w:rPr>
        <w:t xml:space="preserve"> </w:t>
      </w:r>
      <w:r w:rsidR="002D5755" w:rsidRPr="002D5755">
        <w:rPr>
          <w:rFonts w:ascii="Arial" w:hAnsi="Arial" w:cs="Arial"/>
          <w:sz w:val="24"/>
          <w:szCs w:val="24"/>
        </w:rPr>
        <w:t>sociálního</w:t>
      </w:r>
      <w:r w:rsidR="00371FD2">
        <w:rPr>
          <w:rFonts w:ascii="Arial" w:hAnsi="Arial" w:cs="Arial"/>
          <w:sz w:val="24"/>
          <w:szCs w:val="24"/>
        </w:rPr>
        <w:t xml:space="preserve"> </w:t>
      </w:r>
      <w:r w:rsidR="002D5755" w:rsidRPr="002D5755">
        <w:rPr>
          <w:rFonts w:ascii="Arial" w:hAnsi="Arial" w:cs="Arial"/>
          <w:sz w:val="24"/>
          <w:szCs w:val="24"/>
        </w:rPr>
        <w:t>zabezpečení Brno</w:t>
      </w:r>
      <w:r w:rsidRPr="00077B70">
        <w:rPr>
          <w:rFonts w:ascii="Arial" w:hAnsi="Arial" w:cs="Arial"/>
          <w:sz w:val="24"/>
          <w:szCs w:val="24"/>
        </w:rPr>
        <w:t xml:space="preserve"> zajistit realizaci plnění povinností vyplývajících z této instrukce.</w:t>
      </w:r>
    </w:p>
    <w:p w14:paraId="515AFCB2" w14:textId="77777777" w:rsidR="00080C2F" w:rsidRPr="00077B70" w:rsidRDefault="00080C2F" w:rsidP="006A70A3">
      <w:pPr>
        <w:spacing w:line="276" w:lineRule="auto"/>
        <w:rPr>
          <w:rFonts w:ascii="Arial" w:hAnsi="Arial" w:cs="Arial"/>
          <w:sz w:val="24"/>
          <w:szCs w:val="24"/>
        </w:rPr>
      </w:pPr>
    </w:p>
    <w:p w14:paraId="2A9D1E32" w14:textId="77777777" w:rsidR="006A70A3" w:rsidRPr="00077B70" w:rsidRDefault="006A70A3" w:rsidP="00F44954">
      <w:pPr>
        <w:rPr>
          <w:rFonts w:ascii="Arial" w:hAnsi="Arial" w:cs="Arial"/>
          <w:b/>
          <w:sz w:val="24"/>
          <w:szCs w:val="24"/>
        </w:rPr>
      </w:pPr>
    </w:p>
    <w:p w14:paraId="689C1C5C" w14:textId="77777777" w:rsidR="00864C99" w:rsidRPr="00077B70" w:rsidRDefault="00864C99" w:rsidP="00864C99">
      <w:pPr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>3.        Ruším</w:t>
      </w:r>
    </w:p>
    <w:p w14:paraId="47F8D81A" w14:textId="77777777" w:rsidR="00864C99" w:rsidRPr="00077B70" w:rsidRDefault="00864C99" w:rsidP="00864C99">
      <w:pPr>
        <w:rPr>
          <w:rFonts w:ascii="Arial" w:eastAsiaTheme="minorHAnsi" w:hAnsi="Arial" w:cs="Arial"/>
          <w:sz w:val="24"/>
          <w:szCs w:val="24"/>
        </w:rPr>
      </w:pPr>
    </w:p>
    <w:p w14:paraId="30873FC1" w14:textId="77777777" w:rsidR="00864C99" w:rsidRPr="00077B70" w:rsidRDefault="00943F85" w:rsidP="00864C99">
      <w:p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I</w:t>
      </w:r>
      <w:r w:rsidR="00864C99" w:rsidRPr="00077B70">
        <w:rPr>
          <w:rFonts w:ascii="Arial" w:eastAsiaTheme="minorHAnsi" w:hAnsi="Arial" w:cs="Arial"/>
          <w:sz w:val="24"/>
          <w:szCs w:val="24"/>
        </w:rPr>
        <w:t>nstrukci</w:t>
      </w:r>
      <w:r w:rsidR="00990E6E">
        <w:rPr>
          <w:rFonts w:ascii="Arial" w:eastAsiaTheme="minorHAnsi" w:hAnsi="Arial" w:cs="Arial"/>
          <w:sz w:val="24"/>
          <w:szCs w:val="24"/>
        </w:rPr>
        <w:t xml:space="preserve"> NM 4</w:t>
      </w:r>
      <w:r w:rsidR="00864C99" w:rsidRPr="00077B70">
        <w:rPr>
          <w:rFonts w:ascii="Arial" w:eastAsiaTheme="minorHAnsi" w:hAnsi="Arial" w:cs="Arial"/>
          <w:sz w:val="24"/>
          <w:szCs w:val="24"/>
        </w:rPr>
        <w:t xml:space="preserve"> č. </w:t>
      </w:r>
      <w:r w:rsidR="00730119" w:rsidRPr="00077B70">
        <w:rPr>
          <w:rFonts w:ascii="Arial" w:eastAsiaTheme="minorHAnsi" w:hAnsi="Arial" w:cs="Arial"/>
          <w:sz w:val="24"/>
          <w:szCs w:val="24"/>
        </w:rPr>
        <w:t>5/2016</w:t>
      </w:r>
      <w:r w:rsidR="00864C99" w:rsidRPr="00077B70">
        <w:rPr>
          <w:rFonts w:ascii="Arial" w:eastAsiaTheme="minorHAnsi" w:hAnsi="Arial" w:cs="Arial"/>
          <w:sz w:val="24"/>
          <w:szCs w:val="24"/>
        </w:rPr>
        <w:t>.</w:t>
      </w:r>
    </w:p>
    <w:p w14:paraId="4FA58E94" w14:textId="77777777" w:rsidR="00F44954" w:rsidRPr="00077B70" w:rsidRDefault="00F44954" w:rsidP="00F44954">
      <w:pPr>
        <w:rPr>
          <w:rFonts w:ascii="Arial" w:hAnsi="Arial" w:cs="Arial"/>
          <w:b/>
          <w:sz w:val="24"/>
          <w:szCs w:val="24"/>
        </w:rPr>
      </w:pPr>
    </w:p>
    <w:p w14:paraId="1D5B97D6" w14:textId="77777777" w:rsidR="00A56537" w:rsidRPr="00077B70" w:rsidRDefault="00A56537" w:rsidP="00A56537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</w:p>
    <w:p w14:paraId="5DDCBEF0" w14:textId="77777777" w:rsidR="008E5DF5" w:rsidRPr="00077B70" w:rsidRDefault="00F44954" w:rsidP="00A56537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  <w:r w:rsidRPr="00077B70">
        <w:rPr>
          <w:rFonts w:ascii="Arial" w:hAnsi="Arial" w:cs="Arial"/>
          <w:b/>
          <w:sz w:val="24"/>
          <w:szCs w:val="24"/>
        </w:rPr>
        <w:t>Instrukce nabývá účinnosti dnem</w:t>
      </w:r>
      <w:r w:rsidR="00864C99" w:rsidRPr="00077B70">
        <w:rPr>
          <w:rFonts w:ascii="Arial" w:hAnsi="Arial" w:cs="Arial"/>
          <w:b/>
          <w:sz w:val="24"/>
          <w:szCs w:val="24"/>
        </w:rPr>
        <w:t xml:space="preserve"> </w:t>
      </w:r>
      <w:r w:rsidR="00092B49">
        <w:rPr>
          <w:rFonts w:ascii="Arial" w:hAnsi="Arial" w:cs="Arial"/>
          <w:b/>
          <w:sz w:val="24"/>
          <w:szCs w:val="24"/>
        </w:rPr>
        <w:t>16</w:t>
      </w:r>
      <w:r w:rsidR="00990E6E">
        <w:rPr>
          <w:rFonts w:ascii="Arial" w:hAnsi="Arial" w:cs="Arial"/>
          <w:b/>
          <w:sz w:val="24"/>
          <w:szCs w:val="24"/>
        </w:rPr>
        <w:t xml:space="preserve">. října </w:t>
      </w:r>
      <w:r w:rsidR="00BC31BC" w:rsidRPr="00077B70">
        <w:rPr>
          <w:rFonts w:ascii="Arial" w:hAnsi="Arial" w:cs="Arial"/>
          <w:b/>
          <w:sz w:val="24"/>
          <w:szCs w:val="24"/>
        </w:rPr>
        <w:t>2017</w:t>
      </w:r>
      <w:r w:rsidR="00A13A42" w:rsidRPr="00077B70">
        <w:rPr>
          <w:rFonts w:ascii="Arial" w:hAnsi="Arial" w:cs="Arial"/>
          <w:b/>
          <w:sz w:val="24"/>
          <w:szCs w:val="24"/>
        </w:rPr>
        <w:t>.</w:t>
      </w:r>
    </w:p>
    <w:p w14:paraId="7895E0FD" w14:textId="77777777" w:rsidR="006A70A3" w:rsidRPr="00077B70" w:rsidRDefault="006A70A3" w:rsidP="006A70A3">
      <w:pPr>
        <w:rPr>
          <w:rFonts w:ascii="Arial" w:hAnsi="Arial" w:cs="Arial"/>
          <w:b/>
          <w:sz w:val="24"/>
          <w:szCs w:val="24"/>
        </w:rPr>
      </w:pPr>
    </w:p>
    <w:p w14:paraId="28E54804" w14:textId="77777777" w:rsidR="006A70A3" w:rsidRPr="00077B70" w:rsidRDefault="006A70A3" w:rsidP="006A70A3">
      <w:pPr>
        <w:autoSpaceDE w:val="0"/>
        <w:autoSpaceDN w:val="0"/>
        <w:adjustRightInd w:val="0"/>
        <w:spacing w:after="220"/>
        <w:rPr>
          <w:rFonts w:ascii="Arial" w:eastAsiaTheme="minorHAnsi" w:hAnsi="Arial" w:cs="Arial"/>
          <w:b/>
          <w:bCs/>
          <w:sz w:val="24"/>
          <w:szCs w:val="24"/>
        </w:rPr>
      </w:pPr>
    </w:p>
    <w:p w14:paraId="7F088FE6" w14:textId="77777777" w:rsidR="006A70A3" w:rsidRPr="00077B70" w:rsidRDefault="006A70A3" w:rsidP="006A70A3">
      <w:pPr>
        <w:autoSpaceDE w:val="0"/>
        <w:autoSpaceDN w:val="0"/>
        <w:adjustRightInd w:val="0"/>
        <w:spacing w:after="220"/>
        <w:rPr>
          <w:rFonts w:ascii="Arial" w:eastAsiaTheme="minorHAnsi" w:hAnsi="Arial" w:cs="Arial"/>
          <w:b/>
          <w:bCs/>
          <w:sz w:val="24"/>
          <w:szCs w:val="24"/>
        </w:rPr>
      </w:pPr>
    </w:p>
    <w:p w14:paraId="06857194" w14:textId="77777777" w:rsidR="006A70A3" w:rsidRPr="00077B70" w:rsidRDefault="006A70A3" w:rsidP="006A70A3">
      <w:pPr>
        <w:ind w:left="4248" w:firstLine="708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 xml:space="preserve">     </w:t>
      </w:r>
      <w:r w:rsidR="00BD1A2E" w:rsidRPr="00077B70">
        <w:rPr>
          <w:rFonts w:ascii="Arial" w:eastAsiaTheme="minorHAnsi" w:hAnsi="Arial" w:cs="Arial"/>
          <w:b/>
          <w:sz w:val="24"/>
          <w:szCs w:val="24"/>
        </w:rPr>
        <w:t xml:space="preserve">    </w:t>
      </w:r>
      <w:r w:rsidRPr="00077B70">
        <w:rPr>
          <w:rFonts w:ascii="Arial" w:eastAsiaTheme="minorHAnsi" w:hAnsi="Arial" w:cs="Arial"/>
          <w:b/>
          <w:sz w:val="24"/>
          <w:szCs w:val="24"/>
        </w:rPr>
        <w:t xml:space="preserve">  JUDr. Jiří Vaňásek</w:t>
      </w:r>
    </w:p>
    <w:p w14:paraId="4862FA88" w14:textId="77777777" w:rsidR="006A70A3" w:rsidRPr="00077B70" w:rsidRDefault="006A70A3" w:rsidP="006A70A3">
      <w:pPr>
        <w:ind w:left="4248"/>
        <w:jc w:val="center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náměstek pro řízení sekce zaměstnanosti a nepojistných sociálních dávek</w:t>
      </w:r>
    </w:p>
    <w:p w14:paraId="1831FCFD" w14:textId="77777777" w:rsidR="006A70A3" w:rsidRPr="00077B70" w:rsidRDefault="006A70A3" w:rsidP="006A70A3">
      <w:pPr>
        <w:rPr>
          <w:rFonts w:ascii="Arial" w:hAnsi="Arial" w:cs="Arial"/>
          <w:b/>
          <w:sz w:val="24"/>
          <w:szCs w:val="24"/>
        </w:rPr>
      </w:pPr>
    </w:p>
    <w:p w14:paraId="50C3379F" w14:textId="77777777" w:rsidR="006A70A3" w:rsidRDefault="006A70A3" w:rsidP="006A70A3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</w:p>
    <w:p w14:paraId="6C39B410" w14:textId="77777777" w:rsidR="00371FD2" w:rsidRPr="00077B70" w:rsidRDefault="00371FD2" w:rsidP="006A70A3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</w:p>
    <w:p w14:paraId="7CBDB9D4" w14:textId="77777777" w:rsidR="006A70A3" w:rsidRPr="00077B70" w:rsidRDefault="006A70A3" w:rsidP="002D5755">
      <w:pPr>
        <w:pStyle w:val="Odstavecseseznamem"/>
        <w:ind w:left="0"/>
        <w:jc w:val="right"/>
        <w:rPr>
          <w:rFonts w:ascii="Arial" w:hAnsi="Arial" w:cs="Arial"/>
          <w:b/>
          <w:sz w:val="24"/>
          <w:szCs w:val="24"/>
        </w:rPr>
      </w:pPr>
    </w:p>
    <w:p w14:paraId="158EE923" w14:textId="77777777" w:rsidR="002D5755" w:rsidRPr="002D5755" w:rsidRDefault="002D5755" w:rsidP="002D5755">
      <w:pPr>
        <w:pStyle w:val="Odstavecsesezname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  <w:r w:rsidRPr="002D5755">
        <w:rPr>
          <w:rFonts w:ascii="Arial" w:hAnsi="Arial" w:cs="Arial"/>
          <w:b/>
          <w:sz w:val="24"/>
          <w:szCs w:val="24"/>
        </w:rPr>
        <w:t>Ing. Iva Merhautová, MBA</w:t>
      </w:r>
    </w:p>
    <w:p w14:paraId="2692A594" w14:textId="77777777" w:rsidR="002D5755" w:rsidRDefault="002D5755" w:rsidP="002D5755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2D5755">
        <w:rPr>
          <w:rFonts w:ascii="Arial" w:hAnsi="Arial" w:cs="Arial"/>
          <w:sz w:val="24"/>
          <w:szCs w:val="24"/>
        </w:rPr>
        <w:t>náměstkyně pro řízení sekce</w:t>
      </w:r>
      <w:r>
        <w:rPr>
          <w:rFonts w:ascii="Arial" w:hAnsi="Arial" w:cs="Arial"/>
          <w:sz w:val="24"/>
          <w:szCs w:val="24"/>
        </w:rPr>
        <w:t xml:space="preserve"> sociálně                            </w:t>
      </w:r>
    </w:p>
    <w:p w14:paraId="62E6EBA4" w14:textId="77777777" w:rsidR="006A70A3" w:rsidRPr="002D5755" w:rsidRDefault="002D5755" w:rsidP="002D5755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pojistných systémů</w:t>
      </w:r>
    </w:p>
    <w:p w14:paraId="4FEADA5A" w14:textId="77777777" w:rsidR="006A70A3" w:rsidRDefault="006A70A3" w:rsidP="006A70A3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</w:p>
    <w:p w14:paraId="7FC79E7C" w14:textId="77777777" w:rsidR="000F52AE" w:rsidRPr="00077B70" w:rsidRDefault="000F52AE" w:rsidP="006A70A3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</w:p>
    <w:p w14:paraId="2817FB8D" w14:textId="77777777" w:rsidR="006A70A3" w:rsidRPr="00077B70" w:rsidRDefault="006A70A3" w:rsidP="006A70A3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</w:p>
    <w:p w14:paraId="3B1A177B" w14:textId="77777777" w:rsidR="00486BCF" w:rsidRPr="000F52AE" w:rsidRDefault="00486BCF" w:rsidP="00486BCF">
      <w:pPr>
        <w:pStyle w:val="Prosttext"/>
        <w:spacing w:before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</w:t>
      </w:r>
      <w:r w:rsidRPr="000F52AE">
        <w:rPr>
          <w:rFonts w:ascii="Arial" w:eastAsia="MS Mincho" w:hAnsi="Arial" w:cs="Arial"/>
          <w:b/>
          <w:sz w:val="24"/>
          <w:szCs w:val="24"/>
        </w:rPr>
        <w:t>Mgr. Jana Hanzlíková</w:t>
      </w:r>
    </w:p>
    <w:p w14:paraId="7303998E" w14:textId="77777777" w:rsidR="00486BCF" w:rsidRDefault="00486BCF" w:rsidP="00486BCF">
      <w:pPr>
        <w:pStyle w:val="Prosttext"/>
        <w:spacing w:before="6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                                                      </w:t>
      </w:r>
      <w:r w:rsidR="000F52AE">
        <w:rPr>
          <w:rFonts w:ascii="Arial" w:eastAsia="MS Mincho" w:hAnsi="Arial" w:cs="Arial"/>
          <w:sz w:val="24"/>
          <w:szCs w:val="24"/>
        </w:rPr>
        <w:t xml:space="preserve">   </w:t>
      </w:r>
      <w:r w:rsidRPr="00A84F23">
        <w:rPr>
          <w:rFonts w:ascii="Arial" w:eastAsia="MS Mincho" w:hAnsi="Arial" w:cs="Arial"/>
          <w:sz w:val="24"/>
          <w:szCs w:val="24"/>
        </w:rPr>
        <w:t>náměstkyně pro řízení sekce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 w:rsidRPr="00A84F23">
        <w:rPr>
          <w:rFonts w:ascii="Arial" w:eastAsia="MS Mincho" w:hAnsi="Arial" w:cs="Arial"/>
          <w:sz w:val="24"/>
          <w:szCs w:val="24"/>
        </w:rPr>
        <w:t>odvolání a správních</w:t>
      </w:r>
      <w:r>
        <w:rPr>
          <w:rFonts w:ascii="Arial" w:eastAsia="MS Mincho" w:hAnsi="Arial" w:cs="Arial"/>
          <w:sz w:val="24"/>
          <w:szCs w:val="24"/>
        </w:rPr>
        <w:t xml:space="preserve">                                               </w:t>
      </w:r>
    </w:p>
    <w:p w14:paraId="6C26CE8D" w14:textId="77777777" w:rsidR="00486BCF" w:rsidRDefault="00486BCF" w:rsidP="00486BCF">
      <w:pPr>
        <w:pStyle w:val="Prosttext"/>
        <w:spacing w:before="6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                                                                       </w:t>
      </w:r>
      <w:r w:rsidR="000F52AE">
        <w:rPr>
          <w:rFonts w:ascii="Arial" w:eastAsia="MS Mincho" w:hAnsi="Arial" w:cs="Arial"/>
          <w:sz w:val="24"/>
          <w:szCs w:val="24"/>
        </w:rPr>
        <w:t xml:space="preserve">       </w:t>
      </w:r>
      <w:r w:rsidRPr="00A84F23">
        <w:rPr>
          <w:rFonts w:ascii="Arial" w:eastAsia="MS Mincho" w:hAnsi="Arial" w:cs="Arial"/>
          <w:sz w:val="24"/>
          <w:szCs w:val="24"/>
        </w:rPr>
        <w:t>činností nepojistných dávek</w:t>
      </w:r>
    </w:p>
    <w:p w14:paraId="27CEDBB4" w14:textId="77777777" w:rsidR="00371FD2" w:rsidRDefault="00371FD2">
      <w:pPr>
        <w:spacing w:after="200" w:line="276" w:lineRule="auto"/>
        <w:jc w:val="left"/>
        <w:rPr>
          <w:rFonts w:ascii="Arial" w:hAnsi="Arial" w:cs="Arial"/>
          <w:b/>
          <w:sz w:val="24"/>
          <w:szCs w:val="24"/>
        </w:rPr>
      </w:pPr>
    </w:p>
    <w:p w14:paraId="45CF5232" w14:textId="77777777" w:rsidR="00990E6E" w:rsidRPr="00077B70" w:rsidRDefault="00990E6E" w:rsidP="00990E6E">
      <w:pPr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lastRenderedPageBreak/>
        <w:t>Článek I.</w:t>
      </w:r>
    </w:p>
    <w:p w14:paraId="3D911EC8" w14:textId="77777777" w:rsidR="00990E6E" w:rsidRPr="00077B70" w:rsidRDefault="00990E6E" w:rsidP="00990E6E">
      <w:pPr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0356B79A" w14:textId="77777777" w:rsidR="00990E6E" w:rsidRPr="00077B70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>Kroky správního řízení</w:t>
      </w:r>
      <w:r w:rsidRPr="00077B70">
        <w:rPr>
          <w:rFonts w:ascii="Arial" w:eastAsiaTheme="minorHAnsi" w:hAnsi="Arial" w:cs="Arial"/>
          <w:sz w:val="24"/>
          <w:szCs w:val="24"/>
        </w:rPr>
        <w:t xml:space="preserve">  </w:t>
      </w:r>
    </w:p>
    <w:p w14:paraId="30CE335D" w14:textId="77777777" w:rsidR="00990E6E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 xml:space="preserve">Správní řízení </w:t>
      </w:r>
      <w:r>
        <w:rPr>
          <w:rFonts w:ascii="Arial" w:eastAsiaTheme="minorHAnsi" w:hAnsi="Arial" w:cs="Arial"/>
          <w:sz w:val="24"/>
          <w:szCs w:val="24"/>
        </w:rPr>
        <w:t>o přiznání příspěvku na péči</w:t>
      </w:r>
      <w:r w:rsidRPr="00077B70">
        <w:rPr>
          <w:rFonts w:ascii="Arial" w:eastAsiaTheme="minorHAnsi" w:hAnsi="Arial" w:cs="Arial"/>
          <w:sz w:val="24"/>
          <w:szCs w:val="24"/>
        </w:rPr>
        <w:t xml:space="preserve"> je zahájeno buď na základě podané žádosti</w:t>
      </w:r>
      <w:r>
        <w:rPr>
          <w:rFonts w:ascii="Arial" w:eastAsiaTheme="minorHAnsi" w:hAnsi="Arial" w:cs="Arial"/>
          <w:sz w:val="24"/>
          <w:szCs w:val="24"/>
        </w:rPr>
        <w:t>,</w:t>
      </w:r>
      <w:r w:rsidRPr="00077B70">
        <w:rPr>
          <w:rFonts w:ascii="Arial" w:eastAsiaTheme="minorHAnsi" w:hAnsi="Arial" w:cs="Arial"/>
          <w:sz w:val="24"/>
          <w:szCs w:val="24"/>
        </w:rPr>
        <w:t xml:space="preserve"> nebo </w:t>
      </w:r>
      <w:r>
        <w:rPr>
          <w:rFonts w:ascii="Arial" w:eastAsiaTheme="minorHAnsi" w:hAnsi="Arial" w:cs="Arial"/>
          <w:sz w:val="24"/>
          <w:szCs w:val="24"/>
        </w:rPr>
        <w:t xml:space="preserve">je řízení zahájeno </w:t>
      </w:r>
      <w:r w:rsidRPr="00077B70">
        <w:rPr>
          <w:rFonts w:ascii="Arial" w:eastAsiaTheme="minorHAnsi" w:hAnsi="Arial" w:cs="Arial"/>
          <w:sz w:val="24"/>
          <w:szCs w:val="24"/>
        </w:rPr>
        <w:t>z moci úřední.</w:t>
      </w:r>
      <w:r>
        <w:rPr>
          <w:rFonts w:ascii="Arial" w:eastAsiaTheme="minorHAnsi" w:hAnsi="Arial" w:cs="Arial"/>
          <w:sz w:val="24"/>
          <w:szCs w:val="24"/>
        </w:rPr>
        <w:t xml:space="preserve"> Správní řízení o změně již přiznaného příspěvku na péči nebo o zastavení jeho výplaty nebo odnětí se zahajuje na návrh příjemce příspěvku na péči nebo z moci úřední.</w:t>
      </w:r>
    </w:p>
    <w:p w14:paraId="719534E6" w14:textId="77777777" w:rsidR="00990E6E" w:rsidRPr="00E35760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</w:p>
    <w:p w14:paraId="041B4BA7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Ř</w:t>
      </w:r>
      <w:r w:rsidRPr="00077B70">
        <w:rPr>
          <w:rFonts w:ascii="Arial" w:eastAsiaTheme="minorHAnsi" w:hAnsi="Arial" w:cs="Arial"/>
          <w:b/>
          <w:sz w:val="24"/>
          <w:szCs w:val="24"/>
        </w:rPr>
        <w:t xml:space="preserve">ízení zahájené na základě podané žádosti </w:t>
      </w:r>
      <w:r>
        <w:rPr>
          <w:rFonts w:ascii="Arial" w:eastAsiaTheme="minorHAnsi" w:hAnsi="Arial" w:cs="Arial"/>
          <w:b/>
          <w:sz w:val="24"/>
          <w:szCs w:val="24"/>
        </w:rPr>
        <w:t>zahrnuje</w:t>
      </w:r>
      <w:r w:rsidRPr="00077B70">
        <w:rPr>
          <w:rFonts w:ascii="Arial" w:eastAsiaTheme="minorHAnsi" w:hAnsi="Arial" w:cs="Arial"/>
          <w:b/>
          <w:sz w:val="24"/>
          <w:szCs w:val="24"/>
        </w:rPr>
        <w:t xml:space="preserve"> tyto kroky:</w:t>
      </w:r>
    </w:p>
    <w:p w14:paraId="2631EEF5" w14:textId="77777777" w:rsidR="00990E6E" w:rsidRPr="00077B70" w:rsidRDefault="00990E6E" w:rsidP="00990E6E">
      <w:pPr>
        <w:numPr>
          <w:ilvl w:val="0"/>
          <w:numId w:val="17"/>
        </w:numPr>
        <w:spacing w:after="200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přijetí žádosti o příspěvek na péči</w:t>
      </w:r>
      <w:r>
        <w:rPr>
          <w:rFonts w:ascii="Arial" w:eastAsiaTheme="minorHAnsi" w:hAnsi="Arial" w:cs="Arial"/>
          <w:sz w:val="24"/>
          <w:szCs w:val="24"/>
        </w:rPr>
        <w:t xml:space="preserve"> Úřadem práce České republiky – krajskou pobočkou (dále jen „krajská pobočka“),</w:t>
      </w:r>
      <w:r w:rsidRPr="00077B70">
        <w:rPr>
          <w:rFonts w:ascii="Arial" w:eastAsiaTheme="minorHAnsi" w:hAnsi="Arial" w:cs="Arial"/>
          <w:sz w:val="24"/>
          <w:szCs w:val="24"/>
        </w:rPr>
        <w:t xml:space="preserve"> </w:t>
      </w:r>
    </w:p>
    <w:p w14:paraId="64A8E3B3" w14:textId="77777777" w:rsidR="00990E6E" w:rsidRPr="00077B70" w:rsidRDefault="00990E6E" w:rsidP="00990E6E">
      <w:pPr>
        <w:numPr>
          <w:ilvl w:val="0"/>
          <w:numId w:val="17"/>
        </w:numPr>
        <w:spacing w:after="200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kontrola úplnosti žádosti,</w:t>
      </w:r>
    </w:p>
    <w:p w14:paraId="3E343ACB" w14:textId="77777777" w:rsidR="00990E6E" w:rsidRPr="00077B70" w:rsidRDefault="00990E6E" w:rsidP="00990E6E">
      <w:pPr>
        <w:numPr>
          <w:ilvl w:val="0"/>
          <w:numId w:val="17"/>
        </w:numPr>
        <w:spacing w:after="20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ověření, zda žadatel spadá do okruhu oprávněných osob dle § 4 zákona č. 108/2006 Sb., o sociálních službách, ve znění pozdějších předpisů (dále jen „zákon o sociálních službách“),</w:t>
      </w:r>
    </w:p>
    <w:p w14:paraId="74C065BE" w14:textId="77777777" w:rsidR="00990E6E" w:rsidRPr="00077B70" w:rsidRDefault="00990E6E" w:rsidP="00990E6E">
      <w:pPr>
        <w:numPr>
          <w:ilvl w:val="0"/>
          <w:numId w:val="17"/>
        </w:numPr>
        <w:spacing w:after="200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 xml:space="preserve">provedení sociálního šetření,  </w:t>
      </w:r>
    </w:p>
    <w:p w14:paraId="140C2EB9" w14:textId="77777777" w:rsidR="00990E6E" w:rsidRPr="00077B70" w:rsidRDefault="00990E6E" w:rsidP="00990E6E">
      <w:pPr>
        <w:numPr>
          <w:ilvl w:val="0"/>
          <w:numId w:val="17"/>
        </w:numPr>
        <w:spacing w:after="200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zaslání žádost</w:t>
      </w:r>
      <w:r>
        <w:rPr>
          <w:rFonts w:ascii="Arial" w:eastAsiaTheme="minorHAnsi" w:hAnsi="Arial" w:cs="Arial"/>
          <w:sz w:val="24"/>
          <w:szCs w:val="24"/>
        </w:rPr>
        <w:t>i</w:t>
      </w:r>
      <w:r w:rsidRPr="00077B70">
        <w:rPr>
          <w:rFonts w:ascii="Arial" w:eastAsiaTheme="minorHAnsi" w:hAnsi="Arial" w:cs="Arial"/>
          <w:sz w:val="24"/>
          <w:szCs w:val="24"/>
        </w:rPr>
        <w:t xml:space="preserve"> o posouzení stupně závislosti osoby na pomoci jiné fyzické osoby (dále jen „žádost o posouzení“), včetně záznamu ze sociálního šetření a</w:t>
      </w:r>
      <w:r>
        <w:rPr>
          <w:rFonts w:ascii="Arial" w:eastAsiaTheme="minorHAnsi" w:hAnsi="Arial" w:cs="Arial"/>
          <w:sz w:val="24"/>
          <w:szCs w:val="24"/>
        </w:rPr>
        <w:t xml:space="preserve"> kopie žádosti osoby o příspěvek na péči, </w:t>
      </w:r>
      <w:r w:rsidRPr="00077B70">
        <w:rPr>
          <w:rFonts w:ascii="Arial" w:eastAsiaTheme="minorHAnsi" w:hAnsi="Arial" w:cs="Arial"/>
          <w:sz w:val="24"/>
          <w:szCs w:val="24"/>
        </w:rPr>
        <w:t>příslušné okresní správě sociálního zabezpečení</w:t>
      </w:r>
      <w:r>
        <w:rPr>
          <w:rFonts w:ascii="Arial" w:eastAsiaTheme="minorHAnsi" w:hAnsi="Arial" w:cs="Arial"/>
          <w:sz w:val="24"/>
          <w:szCs w:val="24"/>
        </w:rPr>
        <w:t xml:space="preserve">, Pražské správě sociálního zabezpečení a </w:t>
      </w:r>
      <w:r w:rsidRPr="00703120">
        <w:rPr>
          <w:rFonts w:ascii="Arial" w:eastAsiaTheme="minorHAnsi" w:hAnsi="Arial" w:cs="Arial"/>
          <w:sz w:val="24"/>
          <w:szCs w:val="24"/>
        </w:rPr>
        <w:t>Městské správě sociálního zabezpečení Brno</w:t>
      </w:r>
      <w:r w:rsidRPr="00077B70">
        <w:rPr>
          <w:rFonts w:ascii="Arial" w:eastAsiaTheme="minorHAnsi" w:hAnsi="Arial" w:cs="Arial"/>
          <w:sz w:val="24"/>
          <w:szCs w:val="24"/>
        </w:rPr>
        <w:t xml:space="preserve"> (dále jen „OSSZ“)</w:t>
      </w:r>
      <w:r>
        <w:rPr>
          <w:rFonts w:ascii="Arial" w:eastAsiaTheme="minorHAnsi" w:hAnsi="Arial" w:cs="Arial"/>
          <w:sz w:val="24"/>
          <w:szCs w:val="24"/>
        </w:rPr>
        <w:t>,</w:t>
      </w:r>
      <w:r w:rsidRPr="00077B70">
        <w:rPr>
          <w:rFonts w:ascii="Arial" w:eastAsiaTheme="minorHAnsi" w:hAnsi="Arial" w:cs="Arial"/>
          <w:sz w:val="24"/>
          <w:szCs w:val="24"/>
        </w:rPr>
        <w:t xml:space="preserve"> </w:t>
      </w:r>
    </w:p>
    <w:p w14:paraId="32693D0F" w14:textId="77777777" w:rsidR="00990E6E" w:rsidRDefault="00990E6E" w:rsidP="00990E6E">
      <w:pPr>
        <w:numPr>
          <w:ilvl w:val="0"/>
          <w:numId w:val="17"/>
        </w:numPr>
        <w:spacing w:after="200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vyd</w:t>
      </w:r>
      <w:r>
        <w:rPr>
          <w:rFonts w:ascii="Arial" w:eastAsiaTheme="minorHAnsi" w:hAnsi="Arial" w:cs="Arial"/>
          <w:sz w:val="24"/>
          <w:szCs w:val="24"/>
        </w:rPr>
        <w:t>ání usnesení o přerušení řízení po dobu posouzení stup</w:t>
      </w:r>
      <w:r w:rsidRPr="003549CA">
        <w:rPr>
          <w:rFonts w:ascii="Arial" w:eastAsiaTheme="minorHAnsi" w:hAnsi="Arial" w:cs="Arial"/>
          <w:sz w:val="24"/>
          <w:szCs w:val="24"/>
        </w:rPr>
        <w:t>ně závislosti fyzické osoby pro účely příspěvku na péči</w:t>
      </w:r>
      <w:r>
        <w:rPr>
          <w:rFonts w:ascii="Arial" w:eastAsiaTheme="minorHAnsi" w:hAnsi="Arial" w:cs="Arial"/>
          <w:sz w:val="24"/>
          <w:szCs w:val="24"/>
        </w:rPr>
        <w:t>,</w:t>
      </w:r>
    </w:p>
    <w:p w14:paraId="0A5837BA" w14:textId="77777777" w:rsidR="00990E6E" w:rsidRDefault="00990E6E" w:rsidP="00990E6E">
      <w:pPr>
        <w:numPr>
          <w:ilvl w:val="0"/>
          <w:numId w:val="17"/>
        </w:numPr>
        <w:spacing w:after="20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vypracování posudku</w:t>
      </w:r>
      <w:r w:rsidRPr="00E67A79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o zdravotním stavu (dále jen „posudek“),</w:t>
      </w:r>
    </w:p>
    <w:p w14:paraId="755E94C9" w14:textId="77777777" w:rsidR="00990E6E" w:rsidRDefault="00990E6E" w:rsidP="00990E6E">
      <w:pPr>
        <w:numPr>
          <w:ilvl w:val="0"/>
          <w:numId w:val="17"/>
        </w:numPr>
        <w:spacing w:after="20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předání posudku </w:t>
      </w:r>
      <w:r w:rsidRPr="00077B70">
        <w:rPr>
          <w:rFonts w:ascii="Arial" w:eastAsiaTheme="minorHAnsi" w:hAnsi="Arial" w:cs="Arial"/>
          <w:sz w:val="24"/>
          <w:szCs w:val="24"/>
        </w:rPr>
        <w:t>datovou schránkou,</w:t>
      </w:r>
      <w:r w:rsidRPr="00A34EBE">
        <w:rPr>
          <w:rFonts w:ascii="Arial" w:eastAsiaTheme="minorHAnsi" w:hAnsi="Arial" w:cs="Arial"/>
          <w:sz w:val="24"/>
          <w:szCs w:val="24"/>
        </w:rPr>
        <w:t xml:space="preserve"> </w:t>
      </w:r>
    </w:p>
    <w:p w14:paraId="487EE864" w14:textId="77777777" w:rsidR="00990E6E" w:rsidRDefault="00990E6E" w:rsidP="00990E6E">
      <w:pPr>
        <w:numPr>
          <w:ilvl w:val="0"/>
          <w:numId w:val="17"/>
        </w:numPr>
        <w:spacing w:after="20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kontrola jednoznačnosti, úplnosti a přesvědčivosti posudku,</w:t>
      </w:r>
    </w:p>
    <w:p w14:paraId="47A62A75" w14:textId="77777777" w:rsidR="00990E6E" w:rsidRPr="004D1F51" w:rsidRDefault="00990E6E" w:rsidP="00990E6E">
      <w:pPr>
        <w:numPr>
          <w:ilvl w:val="0"/>
          <w:numId w:val="17"/>
        </w:numPr>
        <w:spacing w:after="200"/>
        <w:rPr>
          <w:rFonts w:ascii="Arial" w:eastAsiaTheme="minorHAnsi" w:hAnsi="Arial" w:cs="Arial"/>
          <w:sz w:val="24"/>
          <w:szCs w:val="24"/>
        </w:rPr>
      </w:pPr>
      <w:r w:rsidRPr="004D1F51">
        <w:rPr>
          <w:rFonts w:ascii="Arial" w:eastAsiaTheme="minorHAnsi" w:hAnsi="Arial" w:cs="Arial"/>
          <w:sz w:val="24"/>
          <w:szCs w:val="24"/>
        </w:rPr>
        <w:t xml:space="preserve">zaslání oznámení o pokračování </w:t>
      </w:r>
      <w:r>
        <w:rPr>
          <w:rFonts w:ascii="Arial" w:eastAsiaTheme="minorHAnsi" w:hAnsi="Arial" w:cs="Arial"/>
          <w:sz w:val="24"/>
          <w:szCs w:val="24"/>
        </w:rPr>
        <w:t xml:space="preserve">ve správním </w:t>
      </w:r>
      <w:r w:rsidRPr="004D1F51">
        <w:rPr>
          <w:rFonts w:ascii="Arial" w:eastAsiaTheme="minorHAnsi" w:hAnsi="Arial" w:cs="Arial"/>
          <w:sz w:val="24"/>
          <w:szCs w:val="24"/>
        </w:rPr>
        <w:t>řízení</w:t>
      </w:r>
      <w:r>
        <w:rPr>
          <w:rFonts w:ascii="Arial" w:eastAsiaTheme="minorHAnsi" w:hAnsi="Arial" w:cs="Arial"/>
          <w:sz w:val="24"/>
          <w:szCs w:val="24"/>
        </w:rPr>
        <w:t xml:space="preserve"> účastníkovi řízení společně s vyrozuměním o možnosti vyjádřit se k podkladům rozhodnutí,</w:t>
      </w:r>
    </w:p>
    <w:p w14:paraId="4CB79415" w14:textId="77777777" w:rsidR="00990E6E" w:rsidRPr="00077B70" w:rsidRDefault="00990E6E" w:rsidP="00990E6E">
      <w:pPr>
        <w:numPr>
          <w:ilvl w:val="0"/>
          <w:numId w:val="17"/>
        </w:numPr>
        <w:spacing w:after="20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posouzení nároku na příspěvek na péči,</w:t>
      </w:r>
    </w:p>
    <w:p w14:paraId="39B8D1B4" w14:textId="77777777" w:rsidR="00990E6E" w:rsidRPr="00077B70" w:rsidRDefault="00990E6E" w:rsidP="00990E6E">
      <w:pPr>
        <w:numPr>
          <w:ilvl w:val="0"/>
          <w:numId w:val="17"/>
        </w:numPr>
        <w:spacing w:after="200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vydá</w:t>
      </w:r>
      <w:r>
        <w:rPr>
          <w:rFonts w:ascii="Arial" w:eastAsiaTheme="minorHAnsi" w:hAnsi="Arial" w:cs="Arial"/>
          <w:sz w:val="24"/>
          <w:szCs w:val="24"/>
        </w:rPr>
        <w:t xml:space="preserve">ní rozhodnutí ve věci žádosti o přiznání příspěvku na péči (v případě, že žadatel zemře před provedením sociálního šetření, řízení se dle § 26 odst. 2 zákona o sociálních službách usnesením zastaví). </w:t>
      </w:r>
    </w:p>
    <w:p w14:paraId="0251CBB3" w14:textId="77777777" w:rsidR="00990E6E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17003552" w14:textId="77777777" w:rsidR="00990E6E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7E0A5378" w14:textId="77777777" w:rsidR="00990E6E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6D311AC7" w14:textId="77777777" w:rsidR="00990E6E" w:rsidRDefault="00990E6E" w:rsidP="00990E6E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lastRenderedPageBreak/>
        <w:t xml:space="preserve">Řízení zahájené z moci úřední </w:t>
      </w:r>
      <w:r>
        <w:rPr>
          <w:rFonts w:ascii="Arial" w:eastAsiaTheme="minorHAnsi" w:hAnsi="Arial" w:cs="Arial"/>
          <w:b/>
          <w:sz w:val="24"/>
          <w:szCs w:val="24"/>
        </w:rPr>
        <w:t>zahrnuje</w:t>
      </w:r>
      <w:r w:rsidRPr="00077B70">
        <w:rPr>
          <w:rFonts w:ascii="Arial" w:eastAsiaTheme="minorHAnsi" w:hAnsi="Arial" w:cs="Arial"/>
          <w:b/>
          <w:sz w:val="24"/>
          <w:szCs w:val="24"/>
        </w:rPr>
        <w:t xml:space="preserve"> tyto kroky:</w:t>
      </w:r>
    </w:p>
    <w:p w14:paraId="0FDD2B9F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</w:rPr>
      </w:pPr>
    </w:p>
    <w:p w14:paraId="32DF38D2" w14:textId="77777777" w:rsidR="00990E6E" w:rsidRPr="00077B70" w:rsidRDefault="00990E6E" w:rsidP="00990E6E">
      <w:pPr>
        <w:numPr>
          <w:ilvl w:val="0"/>
          <w:numId w:val="17"/>
        </w:num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podnět</w:t>
      </w:r>
      <w:r w:rsidRPr="00077B70">
        <w:rPr>
          <w:rFonts w:ascii="Arial" w:eastAsiaTheme="minorHAnsi" w:hAnsi="Arial" w:cs="Arial"/>
          <w:sz w:val="24"/>
          <w:szCs w:val="24"/>
        </w:rPr>
        <w:t xml:space="preserve"> k zahájení řízení,</w:t>
      </w:r>
    </w:p>
    <w:p w14:paraId="3893A3C3" w14:textId="77777777" w:rsidR="00990E6E" w:rsidRDefault="00990E6E" w:rsidP="00990E6E">
      <w:pPr>
        <w:numPr>
          <w:ilvl w:val="0"/>
          <w:numId w:val="17"/>
        </w:num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zaslání oznámení o zahájení správního řízení</w:t>
      </w:r>
      <w:r>
        <w:rPr>
          <w:rFonts w:ascii="Arial" w:eastAsiaTheme="minorHAnsi" w:hAnsi="Arial" w:cs="Arial"/>
          <w:sz w:val="24"/>
          <w:szCs w:val="24"/>
        </w:rPr>
        <w:t>;</w:t>
      </w:r>
      <w:r w:rsidRPr="00077B70">
        <w:rPr>
          <w:rFonts w:ascii="Arial" w:eastAsiaTheme="minorHAnsi" w:hAnsi="Arial" w:cs="Arial"/>
          <w:sz w:val="24"/>
          <w:szCs w:val="24"/>
        </w:rPr>
        <w:t xml:space="preserve"> řízení je zahájeno dnem,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77B70">
        <w:rPr>
          <w:rFonts w:ascii="Arial" w:eastAsiaTheme="minorHAnsi" w:hAnsi="Arial" w:cs="Arial"/>
          <w:sz w:val="24"/>
          <w:szCs w:val="24"/>
        </w:rPr>
        <w:t>kdy krajská pobočka oznámila zahájení řízení účastníkovi (tj. dnem doručení oznámení),</w:t>
      </w:r>
    </w:p>
    <w:p w14:paraId="12FE30A8" w14:textId="77777777" w:rsidR="00990E6E" w:rsidRDefault="00990E6E" w:rsidP="00990E6E">
      <w:pPr>
        <w:numPr>
          <w:ilvl w:val="0"/>
          <w:numId w:val="17"/>
        </w:numPr>
        <w:spacing w:after="200" w:line="276" w:lineRule="auto"/>
        <w:ind w:left="705" w:hanging="345"/>
        <w:rPr>
          <w:rFonts w:ascii="Arial" w:eastAsiaTheme="minorHAnsi" w:hAnsi="Arial" w:cs="Arial"/>
          <w:sz w:val="24"/>
          <w:szCs w:val="24"/>
        </w:rPr>
      </w:pPr>
      <w:r w:rsidRPr="00A34F89">
        <w:rPr>
          <w:rFonts w:ascii="Arial" w:eastAsiaTheme="minorHAnsi" w:hAnsi="Arial" w:cs="Arial"/>
          <w:sz w:val="24"/>
          <w:szCs w:val="24"/>
        </w:rPr>
        <w:t xml:space="preserve">provedení sociálního šetření, </w:t>
      </w:r>
    </w:p>
    <w:p w14:paraId="3C9D5514" w14:textId="77777777" w:rsidR="00990E6E" w:rsidRDefault="00990E6E" w:rsidP="00990E6E">
      <w:pPr>
        <w:numPr>
          <w:ilvl w:val="0"/>
          <w:numId w:val="19"/>
        </w:num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9025C0">
        <w:rPr>
          <w:rFonts w:ascii="Arial" w:eastAsiaTheme="minorHAnsi" w:hAnsi="Arial" w:cs="Arial"/>
          <w:sz w:val="24"/>
          <w:szCs w:val="24"/>
        </w:rPr>
        <w:t xml:space="preserve">zaslání žádosti o posouzení, včetně záznamu ze sociálního šetření, příslušné </w:t>
      </w:r>
      <w:r>
        <w:rPr>
          <w:rFonts w:ascii="Arial" w:eastAsiaTheme="minorHAnsi" w:hAnsi="Arial" w:cs="Arial"/>
          <w:sz w:val="24"/>
          <w:szCs w:val="24"/>
        </w:rPr>
        <w:t>OSSZ,</w:t>
      </w:r>
      <w:r w:rsidRPr="009025C0">
        <w:rPr>
          <w:rFonts w:ascii="Arial" w:eastAsiaTheme="minorHAnsi" w:hAnsi="Arial" w:cs="Arial"/>
          <w:sz w:val="24"/>
          <w:szCs w:val="24"/>
        </w:rPr>
        <w:t xml:space="preserve"> </w:t>
      </w:r>
    </w:p>
    <w:p w14:paraId="7AD5B502" w14:textId="77777777" w:rsidR="00990E6E" w:rsidRDefault="00990E6E" w:rsidP="00990E6E">
      <w:pPr>
        <w:numPr>
          <w:ilvl w:val="0"/>
          <w:numId w:val="19"/>
        </w:numPr>
        <w:spacing w:after="200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vyd</w:t>
      </w:r>
      <w:r>
        <w:rPr>
          <w:rFonts w:ascii="Arial" w:eastAsiaTheme="minorHAnsi" w:hAnsi="Arial" w:cs="Arial"/>
          <w:sz w:val="24"/>
          <w:szCs w:val="24"/>
        </w:rPr>
        <w:t>ání usnesení o přerušení řízení po dobu posouzení stup</w:t>
      </w:r>
      <w:r w:rsidRPr="003549CA">
        <w:rPr>
          <w:rFonts w:ascii="Arial" w:eastAsiaTheme="minorHAnsi" w:hAnsi="Arial" w:cs="Arial"/>
          <w:sz w:val="24"/>
          <w:szCs w:val="24"/>
        </w:rPr>
        <w:t>ně závislosti fyzické osoby pro účely příspěvku na péči</w:t>
      </w:r>
      <w:r>
        <w:rPr>
          <w:rFonts w:ascii="Arial" w:eastAsiaTheme="minorHAnsi" w:hAnsi="Arial" w:cs="Arial"/>
          <w:sz w:val="24"/>
          <w:szCs w:val="24"/>
        </w:rPr>
        <w:t>,</w:t>
      </w:r>
    </w:p>
    <w:p w14:paraId="738DF846" w14:textId="77777777" w:rsidR="00990E6E" w:rsidRDefault="00990E6E" w:rsidP="00990E6E">
      <w:pPr>
        <w:numPr>
          <w:ilvl w:val="0"/>
          <w:numId w:val="19"/>
        </w:numPr>
        <w:spacing w:after="20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vypracování posudku,</w:t>
      </w:r>
    </w:p>
    <w:p w14:paraId="287A7AA9" w14:textId="77777777" w:rsidR="00990E6E" w:rsidRPr="009025C0" w:rsidRDefault="00990E6E" w:rsidP="00990E6E">
      <w:pPr>
        <w:numPr>
          <w:ilvl w:val="0"/>
          <w:numId w:val="19"/>
        </w:num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předání</w:t>
      </w:r>
      <w:r w:rsidRPr="009025C0">
        <w:rPr>
          <w:rFonts w:ascii="Arial" w:eastAsiaTheme="minorHAnsi" w:hAnsi="Arial" w:cs="Arial"/>
          <w:sz w:val="24"/>
          <w:szCs w:val="24"/>
        </w:rPr>
        <w:t xml:space="preserve"> posudku datovou schránkou, </w:t>
      </w:r>
    </w:p>
    <w:p w14:paraId="7DC06827" w14:textId="77777777" w:rsidR="00990E6E" w:rsidRDefault="00990E6E" w:rsidP="00990E6E">
      <w:pPr>
        <w:numPr>
          <w:ilvl w:val="0"/>
          <w:numId w:val="17"/>
        </w:numPr>
        <w:spacing w:after="20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kontrola jednoznačnosti, úplnosti a přesvědčivosti posudku,</w:t>
      </w:r>
    </w:p>
    <w:p w14:paraId="59689A4D" w14:textId="77777777" w:rsidR="00990E6E" w:rsidRPr="004D1F51" w:rsidRDefault="00990E6E" w:rsidP="00990E6E">
      <w:pPr>
        <w:numPr>
          <w:ilvl w:val="0"/>
          <w:numId w:val="17"/>
        </w:numPr>
        <w:spacing w:after="200"/>
        <w:rPr>
          <w:rFonts w:ascii="Arial" w:eastAsiaTheme="minorHAnsi" w:hAnsi="Arial" w:cs="Arial"/>
          <w:sz w:val="24"/>
          <w:szCs w:val="24"/>
        </w:rPr>
      </w:pPr>
      <w:r w:rsidRPr="004D1F51">
        <w:rPr>
          <w:rFonts w:ascii="Arial" w:eastAsiaTheme="minorHAnsi" w:hAnsi="Arial" w:cs="Arial"/>
          <w:sz w:val="24"/>
          <w:szCs w:val="24"/>
        </w:rPr>
        <w:t xml:space="preserve">zaslání oznámení o pokračování </w:t>
      </w:r>
      <w:r>
        <w:rPr>
          <w:rFonts w:ascii="Arial" w:eastAsiaTheme="minorHAnsi" w:hAnsi="Arial" w:cs="Arial"/>
          <w:sz w:val="24"/>
          <w:szCs w:val="24"/>
        </w:rPr>
        <w:t xml:space="preserve">ve správním </w:t>
      </w:r>
      <w:r w:rsidRPr="004D1F51">
        <w:rPr>
          <w:rFonts w:ascii="Arial" w:eastAsiaTheme="minorHAnsi" w:hAnsi="Arial" w:cs="Arial"/>
          <w:sz w:val="24"/>
          <w:szCs w:val="24"/>
        </w:rPr>
        <w:t>řízení</w:t>
      </w:r>
      <w:r>
        <w:rPr>
          <w:rFonts w:ascii="Arial" w:eastAsiaTheme="minorHAnsi" w:hAnsi="Arial" w:cs="Arial"/>
          <w:sz w:val="24"/>
          <w:szCs w:val="24"/>
        </w:rPr>
        <w:t xml:space="preserve"> účastníkovi řízení společně s vyrozuměním o možnosti vyjádřit se k podkladům rozhodnutí,</w:t>
      </w:r>
    </w:p>
    <w:p w14:paraId="1CF458D0" w14:textId="77777777" w:rsidR="00990E6E" w:rsidRDefault="00990E6E" w:rsidP="00990E6E">
      <w:pPr>
        <w:pStyle w:val="Odstavecseseznamem"/>
        <w:numPr>
          <w:ilvl w:val="0"/>
          <w:numId w:val="19"/>
        </w:num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D149D0">
        <w:rPr>
          <w:rFonts w:ascii="Arial" w:eastAsiaTheme="minorHAnsi" w:hAnsi="Arial" w:cs="Arial"/>
          <w:sz w:val="24"/>
          <w:szCs w:val="24"/>
        </w:rPr>
        <w:t>posouzení nároku na příspěvek na péči,</w:t>
      </w:r>
    </w:p>
    <w:p w14:paraId="64FFD90F" w14:textId="77777777" w:rsidR="00990E6E" w:rsidRPr="005B3666" w:rsidRDefault="00990E6E" w:rsidP="00990E6E">
      <w:pPr>
        <w:numPr>
          <w:ilvl w:val="0"/>
          <w:numId w:val="17"/>
        </w:numPr>
        <w:spacing w:after="200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vydá</w:t>
      </w:r>
      <w:r>
        <w:rPr>
          <w:rFonts w:ascii="Arial" w:eastAsiaTheme="minorHAnsi" w:hAnsi="Arial" w:cs="Arial"/>
          <w:sz w:val="24"/>
          <w:szCs w:val="24"/>
        </w:rPr>
        <w:t xml:space="preserve">ní rozhodnutí ve věci nároku na příspěvek na péči (v případě, že žadatel zemře před provedením sociálního šetření, řízení se dle § 26 odst. 2 zákona o sociálních službách usnesením zastaví). </w:t>
      </w:r>
    </w:p>
    <w:p w14:paraId="463708D0" w14:textId="77777777" w:rsidR="00990E6E" w:rsidRDefault="00990E6E" w:rsidP="00990E6E">
      <w:pPr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4859F0C6" w14:textId="77777777" w:rsidR="00990E6E" w:rsidRPr="00077B70" w:rsidRDefault="00990E6E" w:rsidP="00990E6E">
      <w:pPr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>Článek II.</w:t>
      </w:r>
    </w:p>
    <w:p w14:paraId="3D76B445" w14:textId="77777777" w:rsidR="00990E6E" w:rsidRPr="00077B70" w:rsidRDefault="00990E6E" w:rsidP="00990E6E">
      <w:pPr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0DEE9AD4" w14:textId="77777777" w:rsidR="00990E6E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Zahájení řízení</w:t>
      </w:r>
    </w:p>
    <w:p w14:paraId="15B66FBD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Správní řízení ve věci rozhodování o příspěvk</w:t>
      </w:r>
      <w:r>
        <w:rPr>
          <w:rFonts w:ascii="Arial" w:eastAsiaTheme="minorHAnsi" w:hAnsi="Arial" w:cs="Arial"/>
          <w:sz w:val="24"/>
          <w:szCs w:val="24"/>
        </w:rPr>
        <w:t>u</w:t>
      </w:r>
      <w:r w:rsidRPr="00077B70">
        <w:rPr>
          <w:rFonts w:ascii="Arial" w:eastAsiaTheme="minorHAnsi" w:hAnsi="Arial" w:cs="Arial"/>
          <w:sz w:val="24"/>
          <w:szCs w:val="24"/>
        </w:rPr>
        <w:t xml:space="preserve"> na péči je zahájeno podáním/přijetím </w:t>
      </w:r>
      <w:r>
        <w:rPr>
          <w:rFonts w:ascii="Arial" w:eastAsiaTheme="minorHAnsi" w:hAnsi="Arial" w:cs="Arial"/>
          <w:sz w:val="24"/>
          <w:szCs w:val="24"/>
        </w:rPr>
        <w:t xml:space="preserve">písemné žádosti podané na tiskopisu předepsaném Ministerstvem práce a sociálních věcí (dále jen „ministerstvo“) </w:t>
      </w:r>
      <w:r w:rsidRPr="00077B70">
        <w:rPr>
          <w:rFonts w:ascii="Arial" w:eastAsiaTheme="minorHAnsi" w:hAnsi="Arial" w:cs="Arial"/>
          <w:sz w:val="24"/>
          <w:szCs w:val="24"/>
        </w:rPr>
        <w:t>u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 xml:space="preserve">místně příslušné krajské pobočky </w:t>
      </w:r>
      <w:r>
        <w:rPr>
          <w:rFonts w:ascii="Arial" w:eastAsiaTheme="minorHAnsi" w:hAnsi="Arial" w:cs="Arial"/>
          <w:sz w:val="24"/>
          <w:szCs w:val="24"/>
        </w:rPr>
        <w:t>nebo z moci úřední, tj. dnem doručení oznámení o zahájení řízení účastníkovi řízení.</w:t>
      </w:r>
      <w:r w:rsidRPr="00077B70">
        <w:rPr>
          <w:rFonts w:ascii="Arial" w:eastAsiaTheme="minorHAnsi" w:hAnsi="Arial" w:cs="Arial"/>
          <w:sz w:val="24"/>
          <w:szCs w:val="24"/>
        </w:rPr>
        <w:t xml:space="preserve"> </w:t>
      </w:r>
    </w:p>
    <w:p w14:paraId="12E96C65" w14:textId="77777777" w:rsidR="00990E6E" w:rsidRPr="005B3666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sz w:val="20"/>
          <w:szCs w:val="20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>Místní příslušnost</w:t>
      </w:r>
    </w:p>
    <w:p w14:paraId="1FF02427" w14:textId="77777777" w:rsidR="00990E6E" w:rsidRDefault="00990E6E" w:rsidP="00990E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Místní p</w:t>
      </w:r>
      <w:r w:rsidRPr="00077B70">
        <w:rPr>
          <w:rFonts w:ascii="Arial" w:eastAsiaTheme="minorHAnsi" w:hAnsi="Arial" w:cs="Arial"/>
          <w:sz w:val="24"/>
          <w:szCs w:val="24"/>
        </w:rPr>
        <w:t xml:space="preserve">říslušnost krajské pobočky k podání žádosti o příspěvek </w:t>
      </w:r>
      <w:r>
        <w:rPr>
          <w:rFonts w:ascii="Arial" w:eastAsiaTheme="minorHAnsi" w:hAnsi="Arial" w:cs="Arial"/>
          <w:sz w:val="24"/>
          <w:szCs w:val="24"/>
        </w:rPr>
        <w:t xml:space="preserve">na péči </w:t>
      </w:r>
      <w:r w:rsidRPr="00077B70">
        <w:rPr>
          <w:rFonts w:ascii="Arial" w:eastAsiaTheme="minorHAnsi" w:hAnsi="Arial" w:cs="Arial"/>
          <w:sz w:val="24"/>
          <w:szCs w:val="24"/>
        </w:rPr>
        <w:t xml:space="preserve">se určuje podle místa </w:t>
      </w:r>
      <w:r>
        <w:rPr>
          <w:rFonts w:ascii="Arial" w:eastAsiaTheme="minorHAnsi" w:hAnsi="Arial" w:cs="Arial"/>
          <w:sz w:val="24"/>
          <w:szCs w:val="24"/>
        </w:rPr>
        <w:t>trvalého</w:t>
      </w:r>
      <w:r>
        <w:rPr>
          <w:rStyle w:val="Znakapoznpodarou"/>
          <w:rFonts w:ascii="Arial" w:eastAsiaTheme="minorHAnsi" w:hAnsi="Arial" w:cs="Arial"/>
          <w:sz w:val="24"/>
          <w:szCs w:val="24"/>
        </w:rPr>
        <w:footnoteReference w:id="1"/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77B70">
        <w:rPr>
          <w:rFonts w:ascii="Arial" w:eastAsiaTheme="minorHAnsi" w:hAnsi="Arial" w:cs="Arial"/>
          <w:sz w:val="24"/>
          <w:szCs w:val="24"/>
        </w:rPr>
        <w:t>pobytu žadatele</w:t>
      </w:r>
      <w:r>
        <w:rPr>
          <w:rFonts w:ascii="Arial" w:hAnsi="Arial" w:cs="Arial"/>
          <w:sz w:val="24"/>
          <w:szCs w:val="24"/>
        </w:rPr>
        <w:t>.</w:t>
      </w:r>
    </w:p>
    <w:p w14:paraId="5AA7AE41" w14:textId="77777777" w:rsidR="00990E6E" w:rsidRPr="00077B70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lastRenderedPageBreak/>
        <w:t>Postoupení pro nepříslušnost</w:t>
      </w:r>
    </w:p>
    <w:p w14:paraId="6DD4D564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Podá-</w:t>
      </w:r>
      <w:r w:rsidRPr="00077B70">
        <w:rPr>
          <w:rFonts w:ascii="Arial" w:eastAsiaTheme="minorHAnsi" w:hAnsi="Arial" w:cs="Arial"/>
          <w:sz w:val="24"/>
          <w:szCs w:val="24"/>
        </w:rPr>
        <w:t>li žadatel žádost o příspěvek na péči jiné krajské pobočce, která není místně příslušná podle</w:t>
      </w:r>
      <w:r>
        <w:rPr>
          <w:rFonts w:ascii="Arial" w:eastAsiaTheme="minorHAnsi" w:hAnsi="Arial" w:cs="Arial"/>
          <w:sz w:val="24"/>
          <w:szCs w:val="24"/>
        </w:rPr>
        <w:t xml:space="preserve"> místa</w:t>
      </w:r>
      <w:r w:rsidRPr="00077B70">
        <w:rPr>
          <w:rFonts w:ascii="Arial" w:eastAsiaTheme="minorHAnsi" w:hAnsi="Arial" w:cs="Arial"/>
          <w:sz w:val="24"/>
          <w:szCs w:val="24"/>
        </w:rPr>
        <w:t xml:space="preserve"> jeho </w:t>
      </w:r>
      <w:r>
        <w:rPr>
          <w:rFonts w:ascii="Arial" w:eastAsiaTheme="minorHAnsi" w:hAnsi="Arial" w:cs="Arial"/>
          <w:sz w:val="24"/>
          <w:szCs w:val="24"/>
        </w:rPr>
        <w:t xml:space="preserve">trvalého </w:t>
      </w:r>
      <w:r w:rsidRPr="00077B70">
        <w:rPr>
          <w:rFonts w:ascii="Arial" w:eastAsiaTheme="minorHAnsi" w:hAnsi="Arial" w:cs="Arial"/>
          <w:sz w:val="24"/>
          <w:szCs w:val="24"/>
        </w:rPr>
        <w:t xml:space="preserve">pobytu, </w:t>
      </w:r>
      <w:r>
        <w:rPr>
          <w:rFonts w:ascii="Arial" w:eastAsiaTheme="minorHAnsi" w:hAnsi="Arial" w:cs="Arial"/>
          <w:sz w:val="24"/>
          <w:szCs w:val="24"/>
        </w:rPr>
        <w:t xml:space="preserve">krajská pobočka </w:t>
      </w:r>
      <w:r w:rsidRPr="00077B70">
        <w:rPr>
          <w:rFonts w:ascii="Arial" w:eastAsiaTheme="minorHAnsi" w:hAnsi="Arial" w:cs="Arial"/>
          <w:sz w:val="24"/>
          <w:szCs w:val="24"/>
        </w:rPr>
        <w:t>j</w:t>
      </w:r>
      <w:r>
        <w:rPr>
          <w:rFonts w:ascii="Arial" w:eastAsiaTheme="minorHAnsi" w:hAnsi="Arial" w:cs="Arial"/>
          <w:sz w:val="24"/>
          <w:szCs w:val="24"/>
        </w:rPr>
        <w:t>i</w:t>
      </w:r>
      <w:r w:rsidRPr="00077B70">
        <w:rPr>
          <w:rFonts w:ascii="Arial" w:eastAsiaTheme="minorHAnsi" w:hAnsi="Arial" w:cs="Arial"/>
          <w:sz w:val="24"/>
          <w:szCs w:val="24"/>
        </w:rPr>
        <w:t xml:space="preserve"> bezodkladně usnesením postoupí </w:t>
      </w:r>
      <w:r>
        <w:rPr>
          <w:rFonts w:ascii="Arial" w:eastAsiaTheme="minorHAnsi" w:hAnsi="Arial" w:cs="Arial"/>
          <w:sz w:val="24"/>
          <w:szCs w:val="24"/>
        </w:rPr>
        <w:t xml:space="preserve">místně </w:t>
      </w:r>
      <w:r w:rsidRPr="00077B70">
        <w:rPr>
          <w:rFonts w:ascii="Arial" w:eastAsiaTheme="minorHAnsi" w:hAnsi="Arial" w:cs="Arial"/>
          <w:sz w:val="24"/>
          <w:szCs w:val="24"/>
        </w:rPr>
        <w:t>příslušné krajské pobočce. O postoupení krajská p</w:t>
      </w:r>
      <w:r>
        <w:rPr>
          <w:rFonts w:ascii="Arial" w:eastAsiaTheme="minorHAnsi" w:hAnsi="Arial" w:cs="Arial"/>
          <w:sz w:val="24"/>
          <w:szCs w:val="24"/>
        </w:rPr>
        <w:t>obočka žadatele písemně uvědomí (viz Instrukce č. 7/2016).</w:t>
      </w:r>
    </w:p>
    <w:p w14:paraId="190B5F1B" w14:textId="77777777" w:rsidR="00990E6E" w:rsidRPr="00077B70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>Náležitosti žádosti</w:t>
      </w:r>
    </w:p>
    <w:p w14:paraId="644C595C" w14:textId="77777777" w:rsidR="00990E6E" w:rsidRPr="00077B70" w:rsidRDefault="00990E6E" w:rsidP="00990E6E">
      <w:pPr>
        <w:tabs>
          <w:tab w:val="num" w:pos="720"/>
        </w:tabs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Ž</w:t>
      </w:r>
      <w:r w:rsidRPr="00077B70">
        <w:rPr>
          <w:rFonts w:ascii="Arial" w:eastAsiaTheme="minorHAnsi" w:hAnsi="Arial" w:cs="Arial"/>
          <w:sz w:val="24"/>
          <w:szCs w:val="24"/>
        </w:rPr>
        <w:t xml:space="preserve">ádost o příspěvek na péči se podává na předepsaném </w:t>
      </w:r>
      <w:r>
        <w:rPr>
          <w:rFonts w:ascii="Arial" w:eastAsiaTheme="minorHAnsi" w:hAnsi="Arial" w:cs="Arial"/>
          <w:sz w:val="24"/>
          <w:szCs w:val="24"/>
        </w:rPr>
        <w:t>tiskopisu</w:t>
      </w:r>
      <w:r w:rsidRPr="00077B70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m</w:t>
      </w:r>
      <w:r w:rsidRPr="00077B70">
        <w:rPr>
          <w:rFonts w:ascii="Arial" w:eastAsiaTheme="minorHAnsi" w:hAnsi="Arial" w:cs="Arial"/>
          <w:sz w:val="24"/>
          <w:szCs w:val="24"/>
        </w:rPr>
        <w:t xml:space="preserve">inisterstva </w:t>
      </w:r>
      <w:r>
        <w:rPr>
          <w:rFonts w:ascii="Arial" w:eastAsiaTheme="minorHAnsi" w:hAnsi="Arial" w:cs="Arial"/>
          <w:sz w:val="24"/>
          <w:szCs w:val="24"/>
        </w:rPr>
        <w:t>a kromě náležitostí stanovených správním řádem musí dále obsahovat tyto náležitosti</w:t>
      </w:r>
      <w:r w:rsidRPr="00077B70">
        <w:rPr>
          <w:rFonts w:ascii="Arial" w:eastAsiaTheme="minorHAnsi" w:hAnsi="Arial" w:cs="Arial"/>
          <w:sz w:val="24"/>
          <w:szCs w:val="24"/>
        </w:rPr>
        <w:t xml:space="preserve">: </w:t>
      </w:r>
    </w:p>
    <w:p w14:paraId="600D145B" w14:textId="77777777" w:rsidR="00990E6E" w:rsidRDefault="00990E6E" w:rsidP="00990E6E">
      <w:pPr>
        <w:pStyle w:val="Odstavecseseznamem"/>
        <w:numPr>
          <w:ilvl w:val="0"/>
          <w:numId w:val="19"/>
        </w:numPr>
        <w:tabs>
          <w:tab w:val="num" w:pos="720"/>
        </w:tabs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označení fyzické nebo právnické osoby, která osobě poskytuje nebo bude poskytovat pomoc, rozsah pomoci</w:t>
      </w:r>
      <w:r>
        <w:rPr>
          <w:rStyle w:val="Znakapoznpodarou"/>
          <w:rFonts w:ascii="Arial" w:eastAsiaTheme="minorHAnsi" w:hAnsi="Arial" w:cs="Arial"/>
          <w:bCs/>
          <w:sz w:val="24"/>
          <w:szCs w:val="24"/>
        </w:rPr>
        <w:footnoteReference w:id="2"/>
      </w:r>
      <w:r>
        <w:rPr>
          <w:rFonts w:ascii="Arial" w:eastAsiaTheme="minorHAnsi" w:hAnsi="Arial" w:cs="Arial"/>
          <w:bCs/>
          <w:sz w:val="24"/>
          <w:szCs w:val="24"/>
        </w:rPr>
        <w:t xml:space="preserve"> a písemný souhlas fyzické nebo právnické osoby s jejím poskytováním (</w:t>
      </w:r>
      <w:r w:rsidRPr="00077B70">
        <w:rPr>
          <w:rFonts w:ascii="Arial" w:eastAsiaTheme="minorHAnsi" w:hAnsi="Arial" w:cs="Arial"/>
          <w:bCs/>
          <w:sz w:val="24"/>
          <w:szCs w:val="24"/>
        </w:rPr>
        <w:t>oznámení o poskytovateli pomoci</w:t>
      </w:r>
      <w:r>
        <w:rPr>
          <w:rFonts w:ascii="Arial" w:eastAsiaTheme="minorHAnsi" w:hAnsi="Arial" w:cs="Arial"/>
          <w:bCs/>
          <w:sz w:val="24"/>
          <w:szCs w:val="24"/>
        </w:rPr>
        <w:t>)</w:t>
      </w:r>
      <w:r>
        <w:rPr>
          <w:rFonts w:ascii="Arial" w:eastAsiaTheme="minorHAnsi" w:hAnsi="Arial" w:cs="Arial"/>
          <w:sz w:val="24"/>
          <w:szCs w:val="24"/>
        </w:rPr>
        <w:t>,</w:t>
      </w:r>
    </w:p>
    <w:p w14:paraId="70D2E383" w14:textId="77777777" w:rsidR="00990E6E" w:rsidRPr="0074788C" w:rsidRDefault="00990E6E" w:rsidP="00990E6E">
      <w:pPr>
        <w:pStyle w:val="Odstavecseseznamem"/>
        <w:numPr>
          <w:ilvl w:val="0"/>
          <w:numId w:val="19"/>
        </w:numPr>
        <w:tabs>
          <w:tab w:val="num" w:pos="720"/>
        </w:tabs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určení, jakým způsobem má být příspěvek na péči vyplácen,</w:t>
      </w:r>
    </w:p>
    <w:p w14:paraId="656F0D7A" w14:textId="77777777" w:rsidR="00990E6E" w:rsidRPr="00077B70" w:rsidRDefault="00990E6E" w:rsidP="00990E6E">
      <w:pPr>
        <w:pStyle w:val="Odstavecseseznamem"/>
        <w:numPr>
          <w:ilvl w:val="0"/>
          <w:numId w:val="19"/>
        </w:numPr>
        <w:tabs>
          <w:tab w:val="num" w:pos="720"/>
        </w:tabs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doklad o výši příjmu oprávněné osoby a společně posuzovaných osob v rozhodném období v případech, kdy má být příspěvek na péči podle § 12 odst. 1 zákona o sociálních službách zvýšen.</w:t>
      </w:r>
    </w:p>
    <w:p w14:paraId="7064E8F2" w14:textId="77777777" w:rsidR="00990E6E" w:rsidRPr="008A6AC0" w:rsidRDefault="00990E6E" w:rsidP="00990E6E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Při osobním podání k</w:t>
      </w:r>
      <w:r w:rsidRPr="008A6AC0">
        <w:rPr>
          <w:rFonts w:ascii="Arial" w:eastAsiaTheme="minorHAnsi" w:hAnsi="Arial" w:cs="Arial"/>
          <w:bCs/>
          <w:sz w:val="24"/>
          <w:szCs w:val="24"/>
        </w:rPr>
        <w:t xml:space="preserve"> ověření totožnosti oprávněné osoby je třeba předložit průkaz totožnosti, v případě, že neobsahuje rodné příjmení</w:t>
      </w:r>
      <w:r>
        <w:rPr>
          <w:rFonts w:ascii="Arial" w:eastAsiaTheme="minorHAnsi" w:hAnsi="Arial" w:cs="Arial"/>
          <w:bCs/>
          <w:sz w:val="24"/>
          <w:szCs w:val="24"/>
        </w:rPr>
        <w:t xml:space="preserve"> nebo se jedná o osobu do 15 let, je nutné předložit</w:t>
      </w:r>
      <w:r w:rsidRPr="008A6AC0">
        <w:rPr>
          <w:rFonts w:ascii="Arial" w:eastAsiaTheme="minorHAnsi" w:hAnsi="Arial" w:cs="Arial"/>
          <w:bCs/>
          <w:sz w:val="24"/>
          <w:szCs w:val="24"/>
        </w:rPr>
        <w:t xml:space="preserve"> rodný list</w:t>
      </w:r>
      <w:r>
        <w:rPr>
          <w:rFonts w:ascii="Arial" w:eastAsiaTheme="minorHAnsi" w:hAnsi="Arial" w:cs="Arial"/>
          <w:bCs/>
          <w:sz w:val="24"/>
          <w:szCs w:val="24"/>
        </w:rPr>
        <w:t>. Ověření totožnosti podle občanského průkazu nebo rodného listu se poznamenává do spisu, případně přímo na formulář žádosti.</w:t>
      </w:r>
    </w:p>
    <w:p w14:paraId="6A496DC5" w14:textId="77777777" w:rsidR="00990E6E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1E050119" w14:textId="77777777" w:rsidR="00990E6E" w:rsidRPr="00077B70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>Kontrola úplnosti a oprávněnosti žádosti</w:t>
      </w:r>
    </w:p>
    <w:p w14:paraId="4107F074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Po přijetí žádosti je zapotřebí zkontrolovat, zda žádost obsahuje náležitosti podle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77B70">
        <w:rPr>
          <w:rFonts w:ascii="Arial" w:eastAsiaTheme="minorHAnsi" w:hAnsi="Arial" w:cs="Arial"/>
          <w:sz w:val="24"/>
          <w:szCs w:val="24"/>
        </w:rPr>
        <w:t>§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>45 odst. 1 zákona č. 500/2004 Sb., správní řád, ve znění pozdějších předpisů (dále jen „správní řád“) a podle § 24 zákona o sociálních službách</w:t>
      </w:r>
      <w:r>
        <w:rPr>
          <w:rFonts w:ascii="Arial" w:eastAsiaTheme="minorHAnsi" w:hAnsi="Arial" w:cs="Arial"/>
          <w:sz w:val="24"/>
          <w:szCs w:val="24"/>
        </w:rPr>
        <w:t xml:space="preserve"> viz odstavec „Náležitosti žádosti“. </w:t>
      </w:r>
      <w:r w:rsidRPr="00077B70">
        <w:rPr>
          <w:rFonts w:ascii="Arial" w:eastAsiaTheme="minorHAnsi" w:hAnsi="Arial" w:cs="Arial"/>
          <w:sz w:val="24"/>
          <w:szCs w:val="24"/>
        </w:rPr>
        <w:t>V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>případě</w:t>
      </w:r>
      <w:r>
        <w:rPr>
          <w:rFonts w:ascii="Arial" w:eastAsiaTheme="minorHAnsi" w:hAnsi="Arial" w:cs="Arial"/>
          <w:sz w:val="24"/>
          <w:szCs w:val="24"/>
        </w:rPr>
        <w:t>,</w:t>
      </w:r>
      <w:r w:rsidRPr="00077B70">
        <w:rPr>
          <w:rFonts w:ascii="Arial" w:eastAsiaTheme="minorHAnsi" w:hAnsi="Arial" w:cs="Arial"/>
          <w:sz w:val="24"/>
          <w:szCs w:val="24"/>
        </w:rPr>
        <w:t xml:space="preserve"> že žádost neobsahuje předepsané náležitosti, postupuje</w:t>
      </w:r>
      <w:r>
        <w:rPr>
          <w:rFonts w:ascii="Arial" w:eastAsiaTheme="minorHAnsi" w:hAnsi="Arial" w:cs="Arial"/>
          <w:sz w:val="24"/>
          <w:szCs w:val="24"/>
        </w:rPr>
        <w:t xml:space="preserve"> zaměstnanec</w:t>
      </w:r>
      <w:r w:rsidRPr="00077B70">
        <w:rPr>
          <w:rFonts w:ascii="Arial" w:eastAsiaTheme="minorHAnsi" w:hAnsi="Arial" w:cs="Arial"/>
          <w:sz w:val="24"/>
          <w:szCs w:val="24"/>
        </w:rPr>
        <w:t xml:space="preserve"> krajské pobočky v souladu </w:t>
      </w:r>
      <w:r>
        <w:rPr>
          <w:rFonts w:ascii="Arial" w:eastAsiaTheme="minorHAnsi" w:hAnsi="Arial" w:cs="Arial"/>
          <w:sz w:val="24"/>
          <w:szCs w:val="24"/>
        </w:rPr>
        <w:t>s </w:t>
      </w:r>
      <w:r w:rsidRPr="00077B70">
        <w:rPr>
          <w:rFonts w:ascii="Arial" w:eastAsiaTheme="minorHAnsi" w:hAnsi="Arial" w:cs="Arial"/>
          <w:sz w:val="24"/>
          <w:szCs w:val="24"/>
        </w:rPr>
        <w:t>§ 45 odst. 2 správního řádu, tedy pomůže žadateli odstranit nedostatky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77B70">
        <w:rPr>
          <w:rFonts w:ascii="Arial" w:eastAsiaTheme="minorHAnsi" w:hAnsi="Arial" w:cs="Arial"/>
          <w:sz w:val="24"/>
          <w:szCs w:val="24"/>
        </w:rPr>
        <w:t>na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>místě, nebo jej vyzve</w:t>
      </w:r>
      <w:r>
        <w:rPr>
          <w:rFonts w:ascii="Arial" w:eastAsiaTheme="minorHAnsi" w:hAnsi="Arial" w:cs="Arial"/>
          <w:sz w:val="24"/>
          <w:szCs w:val="24"/>
        </w:rPr>
        <w:t xml:space="preserve"> k doplnění</w:t>
      </w:r>
      <w:r w:rsidRPr="00077B70">
        <w:rPr>
          <w:rFonts w:ascii="Arial" w:eastAsiaTheme="minorHAnsi" w:hAnsi="Arial" w:cs="Arial"/>
          <w:sz w:val="24"/>
          <w:szCs w:val="24"/>
        </w:rPr>
        <w:t>. Výzva bude obsahovat přiměřenou lhůtu k odstranění nedostatků a poučení o následcích jejich neodstranění.</w:t>
      </w:r>
    </w:p>
    <w:p w14:paraId="68A059D8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Zaměstnanec</w:t>
      </w:r>
      <w:r w:rsidRPr="00077B70">
        <w:rPr>
          <w:rFonts w:ascii="Arial" w:eastAsiaTheme="minorHAnsi" w:hAnsi="Arial" w:cs="Arial"/>
          <w:sz w:val="24"/>
          <w:szCs w:val="24"/>
        </w:rPr>
        <w:t xml:space="preserve"> krajské pobočky zároveň ověří, zda žadatel spadá do okruhu oprávněných osob podle § 4 zákona o sociálních službách.</w:t>
      </w:r>
      <w:r>
        <w:rPr>
          <w:rFonts w:ascii="Arial" w:eastAsiaTheme="minorHAnsi" w:hAnsi="Arial" w:cs="Arial"/>
          <w:sz w:val="24"/>
          <w:szCs w:val="24"/>
        </w:rPr>
        <w:t xml:space="preserve"> Kontrola zahrnuje rovněž vyhodnocení, zda je žádost podána věcně a místně příslušnému správnímu orgánu </w:t>
      </w:r>
      <w:r w:rsidRPr="0099109A">
        <w:rPr>
          <w:rFonts w:ascii="Arial" w:eastAsiaTheme="minorHAnsi" w:hAnsi="Arial" w:cs="Arial"/>
          <w:sz w:val="24"/>
          <w:szCs w:val="24"/>
        </w:rPr>
        <w:t>a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99109A">
        <w:rPr>
          <w:rFonts w:ascii="Arial" w:eastAsiaTheme="minorHAnsi" w:hAnsi="Arial" w:cs="Arial"/>
          <w:sz w:val="24"/>
          <w:szCs w:val="24"/>
        </w:rPr>
        <w:t>dále zda bude nutno aplikovat koordinační nařízení.</w:t>
      </w:r>
    </w:p>
    <w:p w14:paraId="6AA3AD26" w14:textId="77777777" w:rsidR="00990E6E" w:rsidRPr="00077B70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lastRenderedPageBreak/>
        <w:t>Článek III.</w:t>
      </w:r>
    </w:p>
    <w:p w14:paraId="24368A69" w14:textId="77777777" w:rsidR="00990E6E" w:rsidRPr="00077B70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>Podklady pro rozhodování</w:t>
      </w:r>
    </w:p>
    <w:p w14:paraId="5B689E6F" w14:textId="77777777" w:rsidR="00990E6E" w:rsidRPr="00077B70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>Sociální šetření</w:t>
      </w:r>
    </w:p>
    <w:p w14:paraId="5792DC51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Cílem sociálního šetření v rámci řízení o poskytnutí příspěvku na péči je zjištění schopnosti samostatného života osoby v přirozeném sociálním prostředí a</w:t>
      </w:r>
      <w:r>
        <w:rPr>
          <w:rFonts w:ascii="Arial" w:eastAsiaTheme="minorHAnsi" w:hAnsi="Arial" w:cs="Arial"/>
          <w:sz w:val="24"/>
          <w:szCs w:val="24"/>
        </w:rPr>
        <w:t xml:space="preserve"> jeho výsledkem je</w:t>
      </w:r>
      <w:r w:rsidRPr="00077B70">
        <w:rPr>
          <w:rFonts w:ascii="Arial" w:eastAsiaTheme="minorHAnsi" w:hAnsi="Arial" w:cs="Arial"/>
          <w:sz w:val="24"/>
          <w:szCs w:val="24"/>
        </w:rPr>
        <w:t xml:space="preserve"> vytvoření záznamu</w:t>
      </w:r>
      <w:r>
        <w:rPr>
          <w:rFonts w:ascii="Arial" w:eastAsiaTheme="minorHAnsi" w:hAnsi="Arial" w:cs="Arial"/>
          <w:sz w:val="24"/>
          <w:szCs w:val="24"/>
        </w:rPr>
        <w:t xml:space="preserve"> ze sociálního šetření</w:t>
      </w:r>
      <w:r w:rsidRPr="00077B70">
        <w:rPr>
          <w:rFonts w:ascii="Arial" w:eastAsiaTheme="minorHAnsi" w:hAnsi="Arial" w:cs="Arial"/>
          <w:sz w:val="24"/>
          <w:szCs w:val="24"/>
        </w:rPr>
        <w:t>. Tento záznam je významným podkladem pro vypracování posudku posudkovým lékař</w:t>
      </w:r>
      <w:r>
        <w:rPr>
          <w:rFonts w:ascii="Arial" w:eastAsiaTheme="minorHAnsi" w:hAnsi="Arial" w:cs="Arial"/>
          <w:sz w:val="24"/>
          <w:szCs w:val="24"/>
        </w:rPr>
        <w:t>em</w:t>
      </w:r>
      <w:r w:rsidRPr="00077B70">
        <w:rPr>
          <w:rFonts w:ascii="Arial" w:eastAsiaTheme="minorHAnsi" w:hAnsi="Arial" w:cs="Arial"/>
          <w:sz w:val="24"/>
          <w:szCs w:val="24"/>
        </w:rPr>
        <w:t xml:space="preserve"> OSSZ</w:t>
      </w:r>
      <w:r>
        <w:rPr>
          <w:rFonts w:ascii="Arial" w:eastAsiaTheme="minorHAnsi" w:hAnsi="Arial" w:cs="Arial"/>
          <w:sz w:val="24"/>
          <w:szCs w:val="24"/>
        </w:rPr>
        <w:t xml:space="preserve"> a při následném rozhodování ve správním řízení</w:t>
      </w:r>
      <w:r w:rsidRPr="00077B70">
        <w:rPr>
          <w:rFonts w:ascii="Arial" w:eastAsiaTheme="minorHAnsi" w:hAnsi="Arial" w:cs="Arial"/>
          <w:sz w:val="24"/>
          <w:szCs w:val="24"/>
        </w:rPr>
        <w:t>. Při provádění sociálního šetření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77B70">
        <w:rPr>
          <w:rFonts w:ascii="Arial" w:eastAsiaTheme="minorHAnsi" w:hAnsi="Arial" w:cs="Arial"/>
          <w:sz w:val="24"/>
          <w:szCs w:val="24"/>
        </w:rPr>
        <w:t>a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 xml:space="preserve">zpracování záznamu postupuje </w:t>
      </w:r>
      <w:r>
        <w:rPr>
          <w:rFonts w:ascii="Arial" w:eastAsiaTheme="minorHAnsi" w:hAnsi="Arial" w:cs="Arial"/>
          <w:sz w:val="24"/>
          <w:szCs w:val="24"/>
        </w:rPr>
        <w:t>zaměstnanec</w:t>
      </w:r>
      <w:r w:rsidRPr="00077B70">
        <w:rPr>
          <w:rFonts w:ascii="Arial" w:eastAsiaTheme="minorHAnsi" w:hAnsi="Arial" w:cs="Arial"/>
          <w:sz w:val="24"/>
          <w:szCs w:val="24"/>
        </w:rPr>
        <w:t xml:space="preserve"> krajské pobočky v souladu se zákonem o sociálních službách, platnými vnitřními předpisy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77B70">
        <w:rPr>
          <w:rFonts w:ascii="Arial" w:eastAsiaTheme="minorHAnsi" w:hAnsi="Arial" w:cs="Arial"/>
          <w:sz w:val="24"/>
          <w:szCs w:val="24"/>
        </w:rPr>
        <w:t>a metodikou pro postup př</w:t>
      </w:r>
      <w:r>
        <w:rPr>
          <w:rFonts w:ascii="Arial" w:eastAsiaTheme="minorHAnsi" w:hAnsi="Arial" w:cs="Arial"/>
          <w:sz w:val="24"/>
          <w:szCs w:val="24"/>
        </w:rPr>
        <w:t>i vykonávání sociálního šetření</w:t>
      </w:r>
      <w:r w:rsidRPr="00077B70">
        <w:rPr>
          <w:rFonts w:ascii="Arial" w:eastAsiaTheme="minorHAnsi" w:hAnsi="Arial" w:cs="Arial"/>
          <w:sz w:val="24"/>
          <w:szCs w:val="24"/>
        </w:rPr>
        <w:t>.</w:t>
      </w:r>
      <w:r>
        <w:rPr>
          <w:rFonts w:ascii="Arial" w:eastAsiaTheme="minorHAnsi" w:hAnsi="Arial" w:cs="Arial"/>
          <w:sz w:val="24"/>
          <w:szCs w:val="24"/>
        </w:rPr>
        <w:t xml:space="preserve"> Sociální šetření může provádět pouze oprávněný sociální pracovník (viz Instrukce č. 5/2015).</w:t>
      </w:r>
    </w:p>
    <w:p w14:paraId="381B0105" w14:textId="77777777" w:rsidR="00990E6E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7F02DE60" w14:textId="77777777" w:rsidR="00990E6E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>Posouzení stupně závislosti</w:t>
      </w:r>
    </w:p>
    <w:p w14:paraId="2C1A069B" w14:textId="77777777" w:rsidR="00746CDB" w:rsidRPr="00077B70" w:rsidRDefault="00746CDB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7D7C3A5A" w14:textId="77777777" w:rsidR="00990E6E" w:rsidRPr="005B3666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Krajská pobočka p</w:t>
      </w:r>
      <w:r w:rsidRPr="00077B70">
        <w:rPr>
          <w:rFonts w:ascii="Arial" w:eastAsiaTheme="minorHAnsi" w:hAnsi="Arial" w:cs="Arial"/>
          <w:sz w:val="24"/>
          <w:szCs w:val="24"/>
        </w:rPr>
        <w:t xml:space="preserve">o provedení sociálního šetření požádá </w:t>
      </w:r>
      <w:r>
        <w:rPr>
          <w:rFonts w:ascii="Arial" w:eastAsiaTheme="minorHAnsi" w:hAnsi="Arial" w:cs="Arial"/>
          <w:sz w:val="24"/>
          <w:szCs w:val="24"/>
        </w:rPr>
        <w:t xml:space="preserve">příslušnou </w:t>
      </w:r>
      <w:r w:rsidRPr="00077B70">
        <w:rPr>
          <w:rFonts w:ascii="Arial" w:eastAsiaTheme="minorHAnsi" w:hAnsi="Arial" w:cs="Arial"/>
          <w:sz w:val="24"/>
          <w:szCs w:val="24"/>
        </w:rPr>
        <w:t>OSSZ</w:t>
      </w:r>
      <w:r>
        <w:rPr>
          <w:rFonts w:ascii="Arial" w:eastAsiaTheme="minorHAnsi" w:hAnsi="Arial" w:cs="Arial"/>
          <w:sz w:val="24"/>
          <w:szCs w:val="24"/>
        </w:rPr>
        <w:t xml:space="preserve"> podle místa trvalého pobytu žadatele </w:t>
      </w:r>
      <w:r w:rsidRPr="00077B70">
        <w:rPr>
          <w:rFonts w:ascii="Arial" w:eastAsiaTheme="minorHAnsi" w:hAnsi="Arial" w:cs="Arial"/>
          <w:sz w:val="24"/>
          <w:szCs w:val="24"/>
        </w:rPr>
        <w:t>o posouzení stupně závislosti žadatele na pomoci jiné fyzické osoby</w:t>
      </w:r>
      <w:r>
        <w:rPr>
          <w:rFonts w:ascii="Arial" w:eastAsiaTheme="minorHAnsi" w:hAnsi="Arial" w:cs="Arial"/>
          <w:sz w:val="24"/>
          <w:szCs w:val="24"/>
        </w:rPr>
        <w:t xml:space="preserve"> ke konkrétnímu datu</w:t>
      </w:r>
      <w:r w:rsidRPr="00077B70">
        <w:rPr>
          <w:rFonts w:ascii="Arial" w:eastAsiaTheme="minorHAnsi" w:hAnsi="Arial" w:cs="Arial"/>
          <w:sz w:val="24"/>
          <w:szCs w:val="24"/>
        </w:rPr>
        <w:t>. Krajská pobočka zašle žádost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77B70">
        <w:rPr>
          <w:rFonts w:ascii="Arial" w:eastAsiaTheme="minorHAnsi" w:hAnsi="Arial" w:cs="Arial"/>
          <w:sz w:val="24"/>
          <w:szCs w:val="24"/>
        </w:rPr>
        <w:t>o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 xml:space="preserve">posouzení OSSZ se záznamem ze sociálního šetření 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>a kopi</w:t>
      </w:r>
      <w:r>
        <w:rPr>
          <w:rFonts w:ascii="Arial" w:eastAsiaTheme="minorHAnsi" w:hAnsi="Arial" w:cs="Arial"/>
          <w:sz w:val="24"/>
          <w:szCs w:val="24"/>
        </w:rPr>
        <w:t>í</w:t>
      </w:r>
      <w:r w:rsidRPr="00077B70">
        <w:rPr>
          <w:rFonts w:ascii="Arial" w:eastAsiaTheme="minorHAnsi" w:hAnsi="Arial" w:cs="Arial"/>
          <w:sz w:val="24"/>
          <w:szCs w:val="24"/>
        </w:rPr>
        <w:t xml:space="preserve"> žádosti o příspěvek</w:t>
      </w:r>
      <w:r>
        <w:rPr>
          <w:rFonts w:ascii="Arial" w:eastAsiaTheme="minorHAnsi" w:hAnsi="Arial" w:cs="Arial"/>
          <w:sz w:val="24"/>
          <w:szCs w:val="24"/>
        </w:rPr>
        <w:t xml:space="preserve"> (v případě, že je vedeno řízení o žádosti).</w:t>
      </w:r>
      <w:r w:rsidRPr="00077B70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Pokud jsou krajské pobočce předloženy další podklady, např.</w:t>
      </w:r>
      <w:r w:rsidRPr="00077B70">
        <w:rPr>
          <w:rFonts w:ascii="Arial" w:eastAsiaTheme="minorHAnsi" w:hAnsi="Arial" w:cs="Arial"/>
          <w:sz w:val="24"/>
          <w:szCs w:val="24"/>
        </w:rPr>
        <w:t xml:space="preserve"> nález</w:t>
      </w:r>
      <w:r>
        <w:rPr>
          <w:rFonts w:ascii="Arial" w:eastAsiaTheme="minorHAnsi" w:hAnsi="Arial" w:cs="Arial"/>
          <w:sz w:val="24"/>
          <w:szCs w:val="24"/>
        </w:rPr>
        <w:t>y</w:t>
      </w:r>
      <w:r w:rsidRPr="00077B70">
        <w:rPr>
          <w:rFonts w:ascii="Arial" w:eastAsiaTheme="minorHAnsi" w:hAnsi="Arial" w:cs="Arial"/>
          <w:sz w:val="24"/>
          <w:szCs w:val="24"/>
        </w:rPr>
        <w:t xml:space="preserve"> ošetřujícího lékaře, popřípadě výsledk</w:t>
      </w:r>
      <w:r>
        <w:rPr>
          <w:rFonts w:ascii="Arial" w:eastAsiaTheme="minorHAnsi" w:hAnsi="Arial" w:cs="Arial"/>
          <w:sz w:val="24"/>
          <w:szCs w:val="24"/>
        </w:rPr>
        <w:t>y</w:t>
      </w:r>
      <w:r w:rsidRPr="00077B70">
        <w:rPr>
          <w:rFonts w:ascii="Arial" w:eastAsiaTheme="minorHAnsi" w:hAnsi="Arial" w:cs="Arial"/>
          <w:sz w:val="24"/>
          <w:szCs w:val="24"/>
        </w:rPr>
        <w:t xml:space="preserve"> funkčních vyšetření</w:t>
      </w:r>
      <w:r>
        <w:rPr>
          <w:rFonts w:ascii="Arial" w:eastAsiaTheme="minorHAnsi" w:hAnsi="Arial" w:cs="Arial"/>
          <w:sz w:val="24"/>
          <w:szCs w:val="24"/>
        </w:rPr>
        <w:t>, je potřebné je OSSZ rovněž předat</w:t>
      </w:r>
      <w:r w:rsidRPr="00077B70">
        <w:rPr>
          <w:rFonts w:ascii="Arial" w:eastAsiaTheme="minorHAnsi" w:hAnsi="Arial" w:cs="Arial"/>
          <w:sz w:val="24"/>
          <w:szCs w:val="24"/>
        </w:rPr>
        <w:t xml:space="preserve">.  </w:t>
      </w:r>
      <w:r>
        <w:rPr>
          <w:rFonts w:ascii="Arial" w:eastAsiaTheme="minorHAnsi" w:hAnsi="Arial" w:cs="Arial"/>
          <w:sz w:val="24"/>
          <w:szCs w:val="24"/>
        </w:rPr>
        <w:t>Krajská pobočka rovněž zasílá příslušné OSSZ potvrzení o hospitalizaci přesahující 60 dnů, je-li žadatelem doloženo.</w:t>
      </w:r>
    </w:p>
    <w:p w14:paraId="21D78AEE" w14:textId="77777777" w:rsidR="00990E6E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64F9863B" w14:textId="77777777" w:rsidR="00990E6E" w:rsidRPr="00077B70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>Článek IV.</w:t>
      </w:r>
    </w:p>
    <w:p w14:paraId="539F60FF" w14:textId="77777777" w:rsidR="00990E6E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2458EF21" w14:textId="77777777" w:rsidR="00990E6E" w:rsidRPr="00077B70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>Doručování dokumentů mezi správními orgány</w:t>
      </w:r>
    </w:p>
    <w:p w14:paraId="02DA8C53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Předávání písemností mezi krajskou pobočkou a OSSZ za účelem posouzení stupně závislosti (posudku) žadatele na pomoci jiné fyzické osoby se řídí podle ustanovení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77B70">
        <w:rPr>
          <w:rFonts w:ascii="Arial" w:eastAsiaTheme="minorHAnsi" w:hAnsi="Arial" w:cs="Arial"/>
          <w:sz w:val="24"/>
          <w:szCs w:val="24"/>
        </w:rPr>
        <w:t>o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>doručování podle správního řádu</w:t>
      </w:r>
      <w:r>
        <w:rPr>
          <w:rFonts w:ascii="Arial" w:eastAsiaTheme="minorHAnsi" w:hAnsi="Arial" w:cs="Arial"/>
          <w:sz w:val="24"/>
          <w:szCs w:val="24"/>
        </w:rPr>
        <w:t>.</w:t>
      </w:r>
    </w:p>
    <w:p w14:paraId="1545FCA2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K</w:t>
      </w:r>
      <w:r w:rsidRPr="00077B70">
        <w:rPr>
          <w:rFonts w:ascii="Arial" w:eastAsiaTheme="minorHAnsi" w:hAnsi="Arial" w:cs="Arial"/>
          <w:sz w:val="24"/>
          <w:szCs w:val="24"/>
        </w:rPr>
        <w:t>rajská pobočka žádost o posouzení stupn</w:t>
      </w:r>
      <w:r>
        <w:rPr>
          <w:rFonts w:ascii="Arial" w:eastAsiaTheme="minorHAnsi" w:hAnsi="Arial" w:cs="Arial"/>
          <w:sz w:val="24"/>
          <w:szCs w:val="24"/>
        </w:rPr>
        <w:t>ě závislosti (včetně předepsaných podkladů pro posouzení stupně závislosti) zasílá datovou schránkou.</w:t>
      </w:r>
      <w:r w:rsidRPr="00077B70">
        <w:rPr>
          <w:rFonts w:ascii="Arial" w:eastAsiaTheme="minorHAnsi" w:hAnsi="Arial" w:cs="Arial"/>
          <w:sz w:val="24"/>
          <w:szCs w:val="24"/>
        </w:rPr>
        <w:t xml:space="preserve"> Krajská pobočka může </w:t>
      </w:r>
      <w:r>
        <w:rPr>
          <w:rFonts w:ascii="Arial" w:eastAsiaTheme="minorHAnsi" w:hAnsi="Arial" w:cs="Arial"/>
          <w:sz w:val="24"/>
          <w:szCs w:val="24"/>
        </w:rPr>
        <w:t xml:space="preserve">s ohledem na charakter dokumentů </w:t>
      </w:r>
      <w:r w:rsidRPr="00077B70">
        <w:rPr>
          <w:rFonts w:ascii="Arial" w:eastAsiaTheme="minorHAnsi" w:hAnsi="Arial" w:cs="Arial"/>
          <w:sz w:val="24"/>
          <w:szCs w:val="24"/>
        </w:rPr>
        <w:t>zasílat podklady pro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>posouzení stupně závislosti i dalšími způsoby v souladu s § 21 správního řádu</w:t>
      </w:r>
      <w:r>
        <w:rPr>
          <w:rFonts w:ascii="Arial" w:eastAsiaTheme="minorHAnsi" w:hAnsi="Arial" w:cs="Arial"/>
          <w:sz w:val="24"/>
          <w:szCs w:val="24"/>
        </w:rPr>
        <w:t>,</w:t>
      </w:r>
      <w:r w:rsidRPr="00077B70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tj. i jinak </w:t>
      </w:r>
      <w:r w:rsidRPr="00077B70">
        <w:rPr>
          <w:rFonts w:ascii="Arial" w:eastAsiaTheme="minorHAnsi" w:hAnsi="Arial" w:cs="Arial"/>
          <w:sz w:val="24"/>
          <w:szCs w:val="24"/>
        </w:rPr>
        <w:t xml:space="preserve">než </w:t>
      </w:r>
      <w:r w:rsidRPr="00077B70">
        <w:rPr>
          <w:rFonts w:ascii="Arial" w:eastAsiaTheme="minorHAnsi" w:hAnsi="Arial" w:cs="Arial"/>
          <w:sz w:val="24"/>
          <w:szCs w:val="24"/>
        </w:rPr>
        <w:lastRenderedPageBreak/>
        <w:t>prostřednictvím datové sítě</w:t>
      </w:r>
      <w:r>
        <w:rPr>
          <w:rFonts w:ascii="Arial" w:eastAsiaTheme="minorHAnsi" w:hAnsi="Arial" w:cs="Arial"/>
          <w:sz w:val="24"/>
          <w:szCs w:val="24"/>
        </w:rPr>
        <w:t xml:space="preserve"> s tím, že z dokladu o doručení/předání dokumentů musí být zřejmé co, kdy a komu bylo doručeno/předáno</w:t>
      </w:r>
      <w:r w:rsidRPr="00077B70">
        <w:rPr>
          <w:rFonts w:ascii="Arial" w:eastAsiaTheme="minorHAnsi" w:hAnsi="Arial" w:cs="Arial"/>
          <w:sz w:val="24"/>
          <w:szCs w:val="24"/>
        </w:rPr>
        <w:t xml:space="preserve">. </w:t>
      </w:r>
    </w:p>
    <w:p w14:paraId="38F99A56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 xml:space="preserve">OSSZ </w:t>
      </w:r>
      <w:r>
        <w:rPr>
          <w:rFonts w:ascii="Arial" w:eastAsiaTheme="minorHAnsi" w:hAnsi="Arial" w:cs="Arial"/>
          <w:sz w:val="24"/>
          <w:szCs w:val="24"/>
        </w:rPr>
        <w:t xml:space="preserve">zasílá </w:t>
      </w:r>
      <w:r w:rsidRPr="00077B70">
        <w:rPr>
          <w:rFonts w:ascii="Arial" w:eastAsiaTheme="minorHAnsi" w:hAnsi="Arial" w:cs="Arial"/>
          <w:sz w:val="24"/>
          <w:szCs w:val="24"/>
        </w:rPr>
        <w:t>posudek kr</w:t>
      </w:r>
      <w:r>
        <w:rPr>
          <w:rFonts w:ascii="Arial" w:eastAsiaTheme="minorHAnsi" w:hAnsi="Arial" w:cs="Arial"/>
          <w:sz w:val="24"/>
          <w:szCs w:val="24"/>
        </w:rPr>
        <w:t>ajské pobočce datovou schránkou.</w:t>
      </w:r>
      <w:r w:rsidRPr="00077B70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OSSZ</w:t>
      </w:r>
      <w:r w:rsidRPr="00077B70">
        <w:rPr>
          <w:rFonts w:ascii="Arial" w:eastAsiaTheme="minorHAnsi" w:hAnsi="Arial" w:cs="Arial"/>
          <w:sz w:val="24"/>
          <w:szCs w:val="24"/>
        </w:rPr>
        <w:t xml:space="preserve"> může </w:t>
      </w:r>
      <w:r>
        <w:rPr>
          <w:rFonts w:ascii="Arial" w:eastAsiaTheme="minorHAnsi" w:hAnsi="Arial" w:cs="Arial"/>
          <w:sz w:val="24"/>
          <w:szCs w:val="24"/>
        </w:rPr>
        <w:t>s ohledem na charakter dokumentů</w:t>
      </w:r>
      <w:r w:rsidRPr="00077B70">
        <w:rPr>
          <w:rFonts w:ascii="Arial" w:eastAsiaTheme="minorHAnsi" w:hAnsi="Arial" w:cs="Arial"/>
          <w:sz w:val="24"/>
          <w:szCs w:val="24"/>
        </w:rPr>
        <w:t xml:space="preserve"> zasílat </w:t>
      </w:r>
      <w:r>
        <w:rPr>
          <w:rFonts w:ascii="Arial" w:eastAsiaTheme="minorHAnsi" w:hAnsi="Arial" w:cs="Arial"/>
          <w:sz w:val="24"/>
          <w:szCs w:val="24"/>
        </w:rPr>
        <w:t>posudek</w:t>
      </w:r>
      <w:r w:rsidRPr="00077B70">
        <w:rPr>
          <w:rFonts w:ascii="Arial" w:eastAsiaTheme="minorHAnsi" w:hAnsi="Arial" w:cs="Arial"/>
          <w:sz w:val="24"/>
          <w:szCs w:val="24"/>
        </w:rPr>
        <w:t xml:space="preserve"> i dalšími způsoby v souladu s § 21 správního řádu</w:t>
      </w:r>
      <w:r>
        <w:rPr>
          <w:rFonts w:ascii="Arial" w:eastAsiaTheme="minorHAnsi" w:hAnsi="Arial" w:cs="Arial"/>
          <w:sz w:val="24"/>
          <w:szCs w:val="24"/>
        </w:rPr>
        <w:t>,</w:t>
      </w:r>
      <w:r w:rsidRPr="00077B70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tj. i jinak </w:t>
      </w:r>
      <w:r w:rsidRPr="00077B70">
        <w:rPr>
          <w:rFonts w:ascii="Arial" w:eastAsiaTheme="minorHAnsi" w:hAnsi="Arial" w:cs="Arial"/>
          <w:sz w:val="24"/>
          <w:szCs w:val="24"/>
        </w:rPr>
        <w:t>než prostřednictvím datové sítě</w:t>
      </w:r>
      <w:r w:rsidRPr="006105E7">
        <w:t xml:space="preserve"> </w:t>
      </w:r>
      <w:r w:rsidRPr="006105E7">
        <w:rPr>
          <w:rFonts w:ascii="Arial" w:eastAsiaTheme="minorHAnsi" w:hAnsi="Arial" w:cs="Arial"/>
          <w:sz w:val="24"/>
          <w:szCs w:val="24"/>
        </w:rPr>
        <w:t>s tím, že z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6105E7">
        <w:rPr>
          <w:rFonts w:ascii="Arial" w:eastAsiaTheme="minorHAnsi" w:hAnsi="Arial" w:cs="Arial"/>
          <w:sz w:val="24"/>
          <w:szCs w:val="24"/>
        </w:rPr>
        <w:t>dokladu o doručení/předání dokumentů musí být zřejmé co, k</w:t>
      </w:r>
      <w:r>
        <w:rPr>
          <w:rFonts w:ascii="Arial" w:eastAsiaTheme="minorHAnsi" w:hAnsi="Arial" w:cs="Arial"/>
          <w:sz w:val="24"/>
          <w:szCs w:val="24"/>
        </w:rPr>
        <w:t>dy a komu bylo doručeno/předáno</w:t>
      </w:r>
      <w:r w:rsidRPr="00077B70">
        <w:rPr>
          <w:rFonts w:ascii="Arial" w:eastAsiaTheme="minorHAnsi" w:hAnsi="Arial" w:cs="Arial"/>
          <w:sz w:val="24"/>
          <w:szCs w:val="24"/>
        </w:rPr>
        <w:t>.</w:t>
      </w:r>
    </w:p>
    <w:p w14:paraId="5AA2AAA9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="Times New Roman" w:hAnsi="Arial" w:cs="Arial"/>
          <w:sz w:val="24"/>
          <w:szCs w:val="24"/>
        </w:rPr>
        <w:t>V případě doruč</w:t>
      </w:r>
      <w:r>
        <w:rPr>
          <w:rFonts w:ascii="Arial" w:eastAsia="Times New Roman" w:hAnsi="Arial" w:cs="Arial"/>
          <w:sz w:val="24"/>
          <w:szCs w:val="24"/>
        </w:rPr>
        <w:t>ování</w:t>
      </w:r>
      <w:r w:rsidRPr="00077B70">
        <w:rPr>
          <w:rFonts w:ascii="Arial" w:eastAsia="Times New Roman" w:hAnsi="Arial" w:cs="Arial"/>
          <w:sz w:val="24"/>
          <w:szCs w:val="24"/>
        </w:rPr>
        <w:t xml:space="preserve"> datovou schránkou je doručeno okamžikem</w:t>
      </w:r>
      <w:r>
        <w:rPr>
          <w:rFonts w:ascii="Arial" w:eastAsia="Times New Roman" w:hAnsi="Arial" w:cs="Arial"/>
          <w:sz w:val="24"/>
          <w:szCs w:val="24"/>
        </w:rPr>
        <w:t xml:space="preserve"> dodání do datové schránky orgánu veřejné moci. </w:t>
      </w:r>
      <w:r w:rsidRPr="00965F03">
        <w:rPr>
          <w:rFonts w:ascii="Arial" w:eastAsia="Times New Roman" w:hAnsi="Arial" w:cs="Arial"/>
          <w:sz w:val="24"/>
          <w:szCs w:val="24"/>
          <w:u w:val="single"/>
        </w:rPr>
        <w:t xml:space="preserve">Zaměstnanec </w:t>
      </w:r>
      <w:r w:rsidRPr="00410D30">
        <w:rPr>
          <w:rFonts w:ascii="Arial" w:eastAsia="Times New Roman" w:hAnsi="Arial" w:cs="Arial"/>
          <w:sz w:val="24"/>
          <w:szCs w:val="24"/>
          <w:u w:val="single"/>
        </w:rPr>
        <w:t>podatelny nebo jin</w:t>
      </w:r>
      <w:r>
        <w:rPr>
          <w:rFonts w:ascii="Arial" w:eastAsia="Times New Roman" w:hAnsi="Arial" w:cs="Arial"/>
          <w:sz w:val="24"/>
          <w:szCs w:val="24"/>
          <w:u w:val="single"/>
        </w:rPr>
        <w:t>ý</w:t>
      </w:r>
      <w:r w:rsidRPr="00410D30">
        <w:rPr>
          <w:rFonts w:ascii="Arial" w:eastAsia="Times New Roman" w:hAnsi="Arial" w:cs="Arial"/>
          <w:sz w:val="24"/>
          <w:szCs w:val="24"/>
          <w:u w:val="single"/>
        </w:rPr>
        <w:t xml:space="preserve"> pověřený </w:t>
      </w:r>
      <w:r>
        <w:rPr>
          <w:rFonts w:ascii="Arial" w:eastAsia="Times New Roman" w:hAnsi="Arial" w:cs="Arial"/>
          <w:sz w:val="24"/>
          <w:szCs w:val="24"/>
          <w:u w:val="single"/>
        </w:rPr>
        <w:t>zaměstnanec</w:t>
      </w:r>
      <w:r w:rsidRPr="00410D30">
        <w:rPr>
          <w:rFonts w:ascii="Arial" w:eastAsia="Times New Roman" w:hAnsi="Arial" w:cs="Arial"/>
          <w:sz w:val="24"/>
          <w:szCs w:val="24"/>
          <w:u w:val="single"/>
        </w:rPr>
        <w:t xml:space="preserve"> je povin</w:t>
      </w:r>
      <w:r>
        <w:rPr>
          <w:rFonts w:ascii="Arial" w:eastAsia="Times New Roman" w:hAnsi="Arial" w:cs="Arial"/>
          <w:sz w:val="24"/>
          <w:szCs w:val="24"/>
          <w:u w:val="single"/>
        </w:rPr>
        <w:t>en</w:t>
      </w:r>
      <w:r w:rsidRPr="00410D30">
        <w:rPr>
          <w:rFonts w:ascii="Arial" w:eastAsia="Times New Roman" w:hAnsi="Arial" w:cs="Arial"/>
          <w:sz w:val="24"/>
          <w:szCs w:val="24"/>
          <w:u w:val="single"/>
        </w:rPr>
        <w:t xml:space="preserve"> s ohledem na běh správních lhůt dbát na průběžnou každodenní kontrolu došlých písemností </w:t>
      </w:r>
      <w:r>
        <w:rPr>
          <w:rFonts w:ascii="Arial" w:eastAsia="Times New Roman" w:hAnsi="Arial" w:cs="Arial"/>
          <w:sz w:val="24"/>
          <w:szCs w:val="24"/>
          <w:u w:val="single"/>
        </w:rPr>
        <w:t>a jejich předávání příslušným útvarům</w:t>
      </w:r>
      <w:r w:rsidRPr="00077B70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D79F1EF" w14:textId="77777777" w:rsidR="00990E6E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3A431DD0" w14:textId="77777777" w:rsidR="00990E6E" w:rsidRPr="00077B70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 xml:space="preserve">Článek V.  </w:t>
      </w:r>
    </w:p>
    <w:p w14:paraId="3BDB930C" w14:textId="77777777" w:rsidR="00990E6E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71A50F12" w14:textId="77777777" w:rsidR="00990E6E" w:rsidRPr="00077B70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>Přerušení a pokračování řízení z hlediska běhu lhůty pro vydání rozhodnutí</w:t>
      </w:r>
      <w:r>
        <w:rPr>
          <w:rFonts w:ascii="Arial" w:eastAsiaTheme="minorHAnsi" w:hAnsi="Arial" w:cs="Arial"/>
          <w:b/>
          <w:sz w:val="24"/>
          <w:szCs w:val="24"/>
        </w:rPr>
        <w:t xml:space="preserve"> a lhůty pro vydání posudku </w:t>
      </w:r>
    </w:p>
    <w:p w14:paraId="64400BF7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u w:val="single"/>
        </w:rPr>
        <w:t>Standardní l</w:t>
      </w:r>
      <w:r w:rsidRPr="00077B70">
        <w:rPr>
          <w:rFonts w:ascii="Arial" w:eastAsiaTheme="minorHAnsi" w:hAnsi="Arial" w:cs="Arial"/>
          <w:sz w:val="24"/>
          <w:szCs w:val="24"/>
          <w:u w:val="single"/>
        </w:rPr>
        <w:t>hůta pro vydání</w:t>
      </w:r>
      <w:r>
        <w:rPr>
          <w:rFonts w:ascii="Arial" w:eastAsiaTheme="minorHAnsi" w:hAnsi="Arial" w:cs="Arial"/>
          <w:sz w:val="24"/>
          <w:szCs w:val="24"/>
          <w:u w:val="single"/>
        </w:rPr>
        <w:t xml:space="preserve"> </w:t>
      </w:r>
      <w:r w:rsidRPr="00077B70">
        <w:rPr>
          <w:rFonts w:ascii="Arial" w:eastAsiaTheme="minorHAnsi" w:hAnsi="Arial" w:cs="Arial"/>
          <w:sz w:val="24"/>
          <w:szCs w:val="24"/>
          <w:u w:val="single"/>
        </w:rPr>
        <w:t>rozhodnutí</w:t>
      </w:r>
      <w:r>
        <w:rPr>
          <w:rFonts w:ascii="Arial" w:eastAsiaTheme="minorHAnsi" w:hAnsi="Arial" w:cs="Arial"/>
          <w:sz w:val="24"/>
          <w:szCs w:val="24"/>
        </w:rPr>
        <w:t xml:space="preserve"> činí podle § 71 odst. 3 správního řádu </w:t>
      </w:r>
      <w:r w:rsidRPr="00410D30">
        <w:rPr>
          <w:rFonts w:ascii="Arial" w:eastAsiaTheme="minorHAnsi" w:hAnsi="Arial" w:cs="Arial"/>
          <w:sz w:val="24"/>
          <w:szCs w:val="24"/>
          <w:u w:val="single"/>
        </w:rPr>
        <w:t>30 dnů.</w:t>
      </w:r>
      <w:r>
        <w:rPr>
          <w:rFonts w:ascii="Arial" w:eastAsiaTheme="minorHAnsi" w:hAnsi="Arial" w:cs="Arial"/>
          <w:sz w:val="24"/>
          <w:szCs w:val="24"/>
        </w:rPr>
        <w:t xml:space="preserve"> V případě rozhodování o příspěvku na péči se tato lhůta může, za splnění podmínek uvedených v § 71 odst. 3 písm. a) správního řádu, prodloužit o dalších 30 dnů</w:t>
      </w:r>
      <w:r w:rsidRPr="00077B70">
        <w:rPr>
          <w:rFonts w:ascii="Arial" w:eastAsiaTheme="minorHAnsi" w:hAnsi="Arial" w:cs="Arial"/>
          <w:sz w:val="24"/>
          <w:szCs w:val="24"/>
        </w:rPr>
        <w:t xml:space="preserve">. </w:t>
      </w:r>
      <w:r>
        <w:rPr>
          <w:rFonts w:ascii="Arial" w:eastAsiaTheme="minorHAnsi" w:hAnsi="Arial" w:cs="Arial"/>
          <w:sz w:val="24"/>
          <w:szCs w:val="24"/>
        </w:rPr>
        <w:t>Po odeslání žádosti o </w:t>
      </w:r>
      <w:r w:rsidRPr="00077B70">
        <w:rPr>
          <w:rFonts w:ascii="Arial" w:eastAsiaTheme="minorHAnsi" w:hAnsi="Arial" w:cs="Arial"/>
          <w:sz w:val="24"/>
          <w:szCs w:val="24"/>
        </w:rPr>
        <w:t xml:space="preserve">posouzení posudkovými lékaři </w:t>
      </w:r>
      <w:r>
        <w:rPr>
          <w:rFonts w:ascii="Arial" w:eastAsiaTheme="minorHAnsi" w:hAnsi="Arial" w:cs="Arial"/>
          <w:sz w:val="24"/>
          <w:szCs w:val="24"/>
        </w:rPr>
        <w:t>OSSZ</w:t>
      </w:r>
      <w:r w:rsidRPr="00077B70">
        <w:rPr>
          <w:rFonts w:ascii="Arial" w:eastAsiaTheme="minorHAnsi" w:hAnsi="Arial" w:cs="Arial"/>
          <w:sz w:val="24"/>
          <w:szCs w:val="24"/>
        </w:rPr>
        <w:t xml:space="preserve"> se řízení o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>příspěvku usnesením přerušuje, v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 xml:space="preserve">důsledku čehož uvedená lhůta neběží. </w:t>
      </w:r>
    </w:p>
    <w:p w14:paraId="0817E843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  <w:u w:val="single"/>
        </w:rPr>
        <w:t>Za počátek doby přerušení</w:t>
      </w:r>
      <w:r w:rsidRPr="00077B70">
        <w:rPr>
          <w:rFonts w:ascii="Arial" w:eastAsiaTheme="minorHAnsi" w:hAnsi="Arial" w:cs="Arial"/>
          <w:sz w:val="24"/>
          <w:szCs w:val="24"/>
        </w:rPr>
        <w:t xml:space="preserve"> lhůty pro vydání rozhodnutí s</w:t>
      </w:r>
      <w:r w:rsidRPr="00410D30">
        <w:rPr>
          <w:rFonts w:ascii="Arial" w:eastAsiaTheme="minorHAnsi" w:hAnsi="Arial" w:cs="Arial"/>
          <w:sz w:val="24"/>
          <w:szCs w:val="24"/>
          <w:u w:val="single"/>
        </w:rPr>
        <w:t xml:space="preserve">e považuje den </w:t>
      </w:r>
      <w:r w:rsidR="00746CDB">
        <w:rPr>
          <w:rFonts w:ascii="Arial" w:eastAsiaTheme="minorHAnsi" w:hAnsi="Arial" w:cs="Arial"/>
          <w:sz w:val="24"/>
          <w:szCs w:val="24"/>
          <w:u w:val="single"/>
        </w:rPr>
        <w:t>doručení</w:t>
      </w:r>
      <w:r w:rsidRPr="00410D30">
        <w:rPr>
          <w:rFonts w:ascii="Arial" w:eastAsiaTheme="minorHAnsi" w:hAnsi="Arial" w:cs="Arial"/>
          <w:sz w:val="24"/>
          <w:szCs w:val="24"/>
          <w:u w:val="single"/>
        </w:rPr>
        <w:t xml:space="preserve"> žádosti o posouzení zdravotního stavu OSSZ</w:t>
      </w:r>
      <w:r>
        <w:rPr>
          <w:rFonts w:ascii="Arial" w:eastAsiaTheme="minorHAnsi" w:hAnsi="Arial" w:cs="Arial"/>
          <w:sz w:val="24"/>
          <w:szCs w:val="24"/>
        </w:rPr>
        <w:t xml:space="preserve">, jehož </w:t>
      </w:r>
      <w:r w:rsidRPr="00410D30">
        <w:rPr>
          <w:rFonts w:ascii="Arial" w:eastAsiaTheme="minorHAnsi" w:hAnsi="Arial" w:cs="Arial"/>
          <w:sz w:val="24"/>
          <w:szCs w:val="24"/>
          <w:u w:val="single"/>
        </w:rPr>
        <w:t>součástí je záznam o sociálním šetření a kopie žádosti o příspěvek na péč</w:t>
      </w:r>
      <w:r>
        <w:rPr>
          <w:rFonts w:ascii="Arial" w:eastAsiaTheme="minorHAnsi" w:hAnsi="Arial" w:cs="Arial"/>
          <w:sz w:val="24"/>
          <w:szCs w:val="24"/>
        </w:rPr>
        <w:t>i.</w:t>
      </w:r>
      <w:r w:rsidRPr="00077B70">
        <w:rPr>
          <w:rFonts w:ascii="Arial" w:eastAsiaTheme="minorHAnsi" w:hAnsi="Arial" w:cs="Arial"/>
          <w:sz w:val="24"/>
          <w:szCs w:val="24"/>
        </w:rPr>
        <w:t xml:space="preserve"> </w:t>
      </w:r>
    </w:p>
    <w:p w14:paraId="18360A8A" w14:textId="77777777" w:rsidR="00990E6E" w:rsidRDefault="00990E6E" w:rsidP="00990E6E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  <w:u w:val="single"/>
        </w:rPr>
        <w:t>Za konec přerušení</w:t>
      </w:r>
      <w:r w:rsidRPr="00077B70">
        <w:rPr>
          <w:rFonts w:ascii="Arial" w:eastAsiaTheme="minorHAnsi" w:hAnsi="Arial" w:cs="Arial"/>
          <w:sz w:val="24"/>
          <w:szCs w:val="24"/>
        </w:rPr>
        <w:t xml:space="preserve"> této doby se považuje den, kdy</w:t>
      </w:r>
      <w:r w:rsidRPr="00077B70">
        <w:rPr>
          <w:rFonts w:ascii="Arial" w:eastAsia="Times New Roman" w:hAnsi="Arial" w:cs="Arial"/>
          <w:sz w:val="24"/>
          <w:szCs w:val="24"/>
        </w:rPr>
        <w:t xml:space="preserve"> byl</w:t>
      </w:r>
      <w:r>
        <w:rPr>
          <w:rFonts w:ascii="Arial" w:eastAsia="Times New Roman" w:hAnsi="Arial" w:cs="Arial"/>
          <w:sz w:val="24"/>
          <w:szCs w:val="24"/>
        </w:rPr>
        <w:t xml:space="preserve"> příslušné krajské pobočce </w:t>
      </w:r>
      <w:r w:rsidRPr="00077B70">
        <w:rPr>
          <w:rFonts w:ascii="Arial" w:eastAsia="Times New Roman" w:hAnsi="Arial" w:cs="Arial"/>
          <w:sz w:val="24"/>
          <w:szCs w:val="24"/>
        </w:rPr>
        <w:t>doručen</w:t>
      </w:r>
      <w:r>
        <w:rPr>
          <w:rFonts w:ascii="Arial" w:eastAsia="Times New Roman" w:hAnsi="Arial" w:cs="Arial"/>
          <w:sz w:val="24"/>
          <w:szCs w:val="24"/>
        </w:rPr>
        <w:t xml:space="preserve"> posudek OSSZ, (viz čl. IV). </w:t>
      </w:r>
      <w:r w:rsidRPr="00077B70">
        <w:rPr>
          <w:rFonts w:ascii="Arial" w:eastAsia="Times New Roman" w:hAnsi="Arial" w:cs="Arial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 dne doručení posudku krajské pobočce</w:t>
      </w:r>
      <w:r w:rsidRPr="00077B70">
        <w:rPr>
          <w:rFonts w:ascii="Arial" w:eastAsia="Times New Roman" w:hAnsi="Arial" w:cs="Arial"/>
          <w:sz w:val="24"/>
          <w:szCs w:val="24"/>
        </w:rPr>
        <w:t xml:space="preserve"> počíná opět běžet přerušená lhůta pro </w:t>
      </w:r>
      <w:r>
        <w:rPr>
          <w:rFonts w:ascii="Arial" w:eastAsia="Times New Roman" w:hAnsi="Arial" w:cs="Arial"/>
          <w:sz w:val="24"/>
          <w:szCs w:val="24"/>
        </w:rPr>
        <w:t>vydání rozhodnutí ve věci.</w:t>
      </w:r>
    </w:p>
    <w:p w14:paraId="6C3F0C73" w14:textId="77777777" w:rsidR="00990E6E" w:rsidRDefault="00990E6E" w:rsidP="00990E6E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6536F">
        <w:rPr>
          <w:rFonts w:ascii="Arial" w:eastAsia="Times New Roman" w:hAnsi="Arial" w:cs="Arial"/>
          <w:sz w:val="24"/>
          <w:szCs w:val="24"/>
        </w:rPr>
        <w:t xml:space="preserve">Lhůta pro vydání posudku OSSZ činí </w:t>
      </w:r>
      <w:r>
        <w:rPr>
          <w:rFonts w:ascii="Arial" w:eastAsia="Times New Roman" w:hAnsi="Arial" w:cs="Arial"/>
          <w:sz w:val="24"/>
          <w:szCs w:val="24"/>
        </w:rPr>
        <w:t xml:space="preserve">podle § 16a odst. 2 zákona č. 582/1991 Sb., o organizaci a provádění sociálního zabezpečení, ve znění pozdějších předpisů, </w:t>
      </w:r>
      <w:r w:rsidRPr="00A6536F">
        <w:rPr>
          <w:rFonts w:ascii="Arial" w:eastAsia="Times New Roman" w:hAnsi="Arial" w:cs="Arial"/>
          <w:sz w:val="24"/>
          <w:szCs w:val="24"/>
        </w:rPr>
        <w:t>45 dnů, nestanoví-li krajská pobočka,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6536F">
        <w:rPr>
          <w:rFonts w:ascii="Arial" w:eastAsia="Times New Roman" w:hAnsi="Arial" w:cs="Arial"/>
          <w:sz w:val="24"/>
          <w:szCs w:val="24"/>
        </w:rPr>
        <w:t>která o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A6536F">
        <w:rPr>
          <w:rFonts w:ascii="Arial" w:eastAsia="Times New Roman" w:hAnsi="Arial" w:cs="Arial"/>
          <w:sz w:val="24"/>
          <w:szCs w:val="24"/>
        </w:rPr>
        <w:t xml:space="preserve">posouzení požádala, lhůtu delší; brání-li vydání posudku v této lhůtě závažné důvody, sdělí OSSZ neprodleně tyto důvody </w:t>
      </w:r>
      <w:r>
        <w:rPr>
          <w:rFonts w:ascii="Arial" w:eastAsia="Times New Roman" w:hAnsi="Arial" w:cs="Arial"/>
          <w:sz w:val="24"/>
          <w:szCs w:val="24"/>
        </w:rPr>
        <w:t xml:space="preserve">písemně </w:t>
      </w:r>
      <w:r w:rsidRPr="00A6536F">
        <w:rPr>
          <w:rFonts w:ascii="Arial" w:eastAsia="Times New Roman" w:hAnsi="Arial" w:cs="Arial"/>
          <w:sz w:val="24"/>
          <w:szCs w:val="24"/>
        </w:rPr>
        <w:t>krajské pobočce, která o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A6536F">
        <w:rPr>
          <w:rFonts w:ascii="Arial" w:eastAsia="Times New Roman" w:hAnsi="Arial" w:cs="Arial"/>
          <w:sz w:val="24"/>
          <w:szCs w:val="24"/>
        </w:rPr>
        <w:t>posouzení požádala – v takovém případě se 45 denní lhůta prodlužuje o dalších 30 dnů, nestanoví-li krajská pobočka, která o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A6536F">
        <w:rPr>
          <w:rFonts w:ascii="Arial" w:eastAsia="Times New Roman" w:hAnsi="Arial" w:cs="Arial"/>
          <w:sz w:val="24"/>
          <w:szCs w:val="24"/>
        </w:rPr>
        <w:t xml:space="preserve">posouzení požádala, lhůtu delší. </w:t>
      </w:r>
    </w:p>
    <w:p w14:paraId="49CD7A15" w14:textId="77777777" w:rsidR="00990E6E" w:rsidRDefault="00990E6E" w:rsidP="00990E6E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6536F">
        <w:rPr>
          <w:rFonts w:ascii="Arial" w:eastAsia="Times New Roman" w:hAnsi="Arial" w:cs="Arial"/>
          <w:sz w:val="24"/>
          <w:szCs w:val="24"/>
        </w:rPr>
        <w:t>Základní lhůta 45 dnů se prodlužuje pouze v případě, kdy příslušná OSSZ sdělí v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A6536F">
        <w:rPr>
          <w:rFonts w:ascii="Arial" w:eastAsia="Times New Roman" w:hAnsi="Arial" w:cs="Arial"/>
          <w:sz w:val="24"/>
          <w:szCs w:val="24"/>
        </w:rPr>
        <w:t xml:space="preserve">průběhu této lhůty </w:t>
      </w:r>
      <w:r>
        <w:rPr>
          <w:rFonts w:ascii="Arial" w:eastAsia="Times New Roman" w:hAnsi="Arial" w:cs="Arial"/>
          <w:sz w:val="24"/>
          <w:szCs w:val="24"/>
        </w:rPr>
        <w:t>krajské pobočce</w:t>
      </w:r>
      <w:r w:rsidRPr="00A6536F">
        <w:rPr>
          <w:rFonts w:ascii="Arial" w:eastAsia="Times New Roman" w:hAnsi="Arial" w:cs="Arial"/>
          <w:sz w:val="24"/>
          <w:szCs w:val="24"/>
        </w:rPr>
        <w:t xml:space="preserve"> závažné důvody, které brání vydání posudku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6536F"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A6536F">
        <w:rPr>
          <w:rFonts w:ascii="Arial" w:eastAsia="Times New Roman" w:hAnsi="Arial" w:cs="Arial"/>
          <w:sz w:val="24"/>
          <w:szCs w:val="24"/>
        </w:rPr>
        <w:t>této lhůtě. Pouze v takovém případě se základní lhůta pro vydání posudku</w:t>
      </w:r>
      <w:r>
        <w:rPr>
          <w:rFonts w:ascii="Arial" w:eastAsia="Times New Roman" w:hAnsi="Arial" w:cs="Arial"/>
          <w:sz w:val="24"/>
          <w:szCs w:val="24"/>
        </w:rPr>
        <w:t xml:space="preserve"> z</w:t>
      </w:r>
      <w:r w:rsidRPr="00A6536F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A6536F">
        <w:rPr>
          <w:rFonts w:ascii="Arial" w:eastAsia="Times New Roman" w:hAnsi="Arial" w:cs="Arial"/>
          <w:sz w:val="24"/>
          <w:szCs w:val="24"/>
        </w:rPr>
        <w:t xml:space="preserve">zákona prodlužuje až o 30 dnů, nestanoví-li </w:t>
      </w:r>
      <w:r>
        <w:rPr>
          <w:rFonts w:ascii="Arial" w:eastAsia="Times New Roman" w:hAnsi="Arial" w:cs="Arial"/>
          <w:sz w:val="24"/>
          <w:szCs w:val="24"/>
        </w:rPr>
        <w:t>krajská pobočka</w:t>
      </w:r>
      <w:r w:rsidRPr="00A6536F">
        <w:rPr>
          <w:rFonts w:ascii="Arial" w:eastAsia="Times New Roman" w:hAnsi="Arial" w:cs="Arial"/>
          <w:sz w:val="24"/>
          <w:szCs w:val="24"/>
        </w:rPr>
        <w:t xml:space="preserve"> lhůtu delší (dále </w:t>
      </w:r>
      <w:r w:rsidRPr="00A6536F">
        <w:rPr>
          <w:rFonts w:ascii="Arial" w:eastAsia="Times New Roman" w:hAnsi="Arial" w:cs="Arial"/>
          <w:sz w:val="24"/>
          <w:szCs w:val="24"/>
        </w:rPr>
        <w:lastRenderedPageBreak/>
        <w:t xml:space="preserve">„prodloužená lhůta“). </w:t>
      </w:r>
      <w:r>
        <w:rPr>
          <w:rFonts w:ascii="Arial" w:eastAsia="Times New Roman" w:hAnsi="Arial" w:cs="Arial"/>
          <w:sz w:val="24"/>
          <w:szCs w:val="24"/>
        </w:rPr>
        <w:t>Krajská pobočka</w:t>
      </w:r>
      <w:r w:rsidRPr="00A6536F">
        <w:rPr>
          <w:rFonts w:ascii="Arial" w:eastAsia="Times New Roman" w:hAnsi="Arial" w:cs="Arial"/>
          <w:sz w:val="24"/>
          <w:szCs w:val="24"/>
        </w:rPr>
        <w:t xml:space="preserve"> tedy může stanovit pouze delší prodloužení, než vyplývá ze zákona. V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A6536F">
        <w:rPr>
          <w:rFonts w:ascii="Arial" w:eastAsia="Times New Roman" w:hAnsi="Arial" w:cs="Arial"/>
          <w:sz w:val="24"/>
          <w:szCs w:val="24"/>
        </w:rPr>
        <w:t xml:space="preserve">případě, že </w:t>
      </w:r>
      <w:r>
        <w:rPr>
          <w:rFonts w:ascii="Arial" w:eastAsia="Times New Roman" w:hAnsi="Arial" w:cs="Arial"/>
          <w:sz w:val="24"/>
          <w:szCs w:val="24"/>
        </w:rPr>
        <w:t>krajská pobočka sama</w:t>
      </w:r>
      <w:r w:rsidRPr="00A6536F">
        <w:rPr>
          <w:rFonts w:ascii="Arial" w:eastAsia="Times New Roman" w:hAnsi="Arial" w:cs="Arial"/>
          <w:sz w:val="24"/>
          <w:szCs w:val="24"/>
        </w:rPr>
        <w:t xml:space="preserve"> delší prodloužení nestanoví, platí ze zákona lhůta prodloužená o 30 dnů. Pokud však příslušná OSSZ </w:t>
      </w:r>
      <w:r>
        <w:rPr>
          <w:rFonts w:ascii="Arial" w:eastAsia="Times New Roman" w:hAnsi="Arial" w:cs="Arial"/>
          <w:sz w:val="24"/>
          <w:szCs w:val="24"/>
        </w:rPr>
        <w:t xml:space="preserve">písemně </w:t>
      </w:r>
      <w:r w:rsidRPr="00A6536F">
        <w:rPr>
          <w:rFonts w:ascii="Arial" w:eastAsia="Times New Roman" w:hAnsi="Arial" w:cs="Arial"/>
          <w:sz w:val="24"/>
          <w:szCs w:val="24"/>
        </w:rPr>
        <w:t xml:space="preserve">sdělí </w:t>
      </w:r>
      <w:r>
        <w:rPr>
          <w:rFonts w:ascii="Arial" w:eastAsia="Times New Roman" w:hAnsi="Arial" w:cs="Arial"/>
          <w:sz w:val="24"/>
          <w:szCs w:val="24"/>
        </w:rPr>
        <w:t>krajské pobočce</w:t>
      </w:r>
      <w:r w:rsidRPr="00A6536F">
        <w:rPr>
          <w:rFonts w:ascii="Arial" w:eastAsia="Times New Roman" w:hAnsi="Arial" w:cs="Arial"/>
          <w:sz w:val="24"/>
          <w:szCs w:val="24"/>
        </w:rPr>
        <w:t xml:space="preserve"> závažné důvody, které brání vydání posudku v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A6536F">
        <w:rPr>
          <w:rFonts w:ascii="Arial" w:eastAsia="Times New Roman" w:hAnsi="Arial" w:cs="Arial"/>
          <w:sz w:val="24"/>
          <w:szCs w:val="24"/>
        </w:rPr>
        <w:t xml:space="preserve">základní lhůtě, až po jejím uplynutí, nemůže z důvodu jejího uplynutí k prodloužení lhůty dojít. </w:t>
      </w:r>
    </w:p>
    <w:p w14:paraId="6AD15D74" w14:textId="77777777" w:rsidR="00990E6E" w:rsidRPr="00D3733B" w:rsidRDefault="00990E6E" w:rsidP="00990E6E">
      <w:pPr>
        <w:spacing w:after="200" w:line="276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D3733B">
        <w:rPr>
          <w:rFonts w:ascii="Arial" w:eastAsia="Times New Roman" w:hAnsi="Arial" w:cs="Arial"/>
          <w:sz w:val="24"/>
          <w:szCs w:val="24"/>
          <w:u w:val="single"/>
        </w:rPr>
        <w:t xml:space="preserve">V případě, že krajská pobočka neobdrží ve stanovené lhůtě posudek, ani písemnou informaci, že posudek není možné ve stanovené lhůtě zpracovat, kontaktuje krajská pobočka příslušné pracoviště OSSZ s tím, že dojde k domluvě o termínu k dodání posudku. V případě potřeby toto učiní krajská pobočka opakovaně. </w:t>
      </w:r>
    </w:p>
    <w:p w14:paraId="7CFB2592" w14:textId="77777777" w:rsidR="00990E6E" w:rsidRPr="00A6536F" w:rsidRDefault="00990E6E" w:rsidP="00990E6E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6536F">
        <w:rPr>
          <w:rFonts w:ascii="Arial" w:eastAsia="Times New Roman" w:hAnsi="Arial" w:cs="Arial"/>
          <w:sz w:val="24"/>
          <w:szCs w:val="24"/>
        </w:rPr>
        <w:t xml:space="preserve">Pro případy, kdy vydání posudku v základní lhůtě brání závažné důvody, zákon </w:t>
      </w:r>
      <w:r>
        <w:rPr>
          <w:rFonts w:ascii="Arial" w:eastAsia="Times New Roman" w:hAnsi="Arial" w:cs="Arial"/>
          <w:sz w:val="24"/>
          <w:szCs w:val="24"/>
        </w:rPr>
        <w:t>ukládá</w:t>
      </w:r>
      <w:r w:rsidRPr="00A6536F">
        <w:rPr>
          <w:rFonts w:ascii="Arial" w:eastAsia="Times New Roman" w:hAnsi="Arial" w:cs="Arial"/>
          <w:sz w:val="24"/>
          <w:szCs w:val="24"/>
        </w:rPr>
        <w:t xml:space="preserve"> povinnost příslušné OSSZ sdělit neprodleně tyto závažné důvody </w:t>
      </w:r>
      <w:r>
        <w:rPr>
          <w:rFonts w:ascii="Arial" w:eastAsia="Times New Roman" w:hAnsi="Arial" w:cs="Arial"/>
          <w:sz w:val="24"/>
          <w:szCs w:val="24"/>
        </w:rPr>
        <w:t>krajské pobočce</w:t>
      </w:r>
      <w:r w:rsidRPr="00A6536F">
        <w:rPr>
          <w:rFonts w:ascii="Arial" w:eastAsia="Times New Roman" w:hAnsi="Arial" w:cs="Arial"/>
          <w:sz w:val="24"/>
          <w:szCs w:val="24"/>
        </w:rPr>
        <w:t xml:space="preserve">. Ustanovení § 16a odst. 2 </w:t>
      </w:r>
      <w:r>
        <w:rPr>
          <w:rFonts w:ascii="Arial" w:eastAsia="Times New Roman" w:hAnsi="Arial" w:cs="Arial"/>
          <w:sz w:val="24"/>
          <w:szCs w:val="24"/>
        </w:rPr>
        <w:t xml:space="preserve">zákona č. </w:t>
      </w:r>
      <w:r w:rsidRPr="00BF7E98">
        <w:rPr>
          <w:rFonts w:ascii="Arial" w:eastAsia="Times New Roman" w:hAnsi="Arial" w:cs="Arial"/>
          <w:sz w:val="24"/>
          <w:szCs w:val="24"/>
        </w:rPr>
        <w:t>582/1991 Sb.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BF7E98">
        <w:rPr>
          <w:rFonts w:ascii="Arial" w:eastAsia="Times New Roman" w:hAnsi="Arial" w:cs="Arial"/>
          <w:sz w:val="24"/>
          <w:szCs w:val="24"/>
        </w:rPr>
        <w:t>o organizaci a provádění sociálního zabezpečení</w:t>
      </w:r>
      <w:r>
        <w:rPr>
          <w:rFonts w:ascii="Arial" w:eastAsia="Times New Roman" w:hAnsi="Arial" w:cs="Arial"/>
          <w:sz w:val="24"/>
          <w:szCs w:val="24"/>
        </w:rPr>
        <w:t>, ve znění pozdějších předpisů,</w:t>
      </w:r>
      <w:r w:rsidRPr="00A6536F">
        <w:rPr>
          <w:rFonts w:ascii="Arial" w:eastAsia="Times New Roman" w:hAnsi="Arial" w:cs="Arial"/>
          <w:sz w:val="24"/>
          <w:szCs w:val="24"/>
        </w:rPr>
        <w:t xml:space="preserve"> o sdělování závažných důvodů se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A6536F">
        <w:rPr>
          <w:rFonts w:ascii="Arial" w:eastAsia="Times New Roman" w:hAnsi="Arial" w:cs="Arial"/>
          <w:sz w:val="24"/>
          <w:szCs w:val="24"/>
        </w:rPr>
        <w:t xml:space="preserve">vztahuje výlučně k základní lhůtě pro </w:t>
      </w:r>
      <w:r>
        <w:rPr>
          <w:rFonts w:ascii="Arial" w:eastAsia="Times New Roman" w:hAnsi="Arial" w:cs="Arial"/>
          <w:sz w:val="24"/>
          <w:szCs w:val="24"/>
        </w:rPr>
        <w:t>vydání</w:t>
      </w:r>
      <w:r w:rsidRPr="00A6536F">
        <w:rPr>
          <w:rFonts w:ascii="Arial" w:eastAsia="Times New Roman" w:hAnsi="Arial" w:cs="Arial"/>
          <w:sz w:val="24"/>
          <w:szCs w:val="24"/>
        </w:rPr>
        <w:t xml:space="preserve"> posudku. Případné sdělení závažných důvodů, které by výjimečně zabránily vydání posudku v prodloužené lhůtě, by proto nemohlo mít za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A6536F">
        <w:rPr>
          <w:rFonts w:ascii="Arial" w:eastAsia="Times New Roman" w:hAnsi="Arial" w:cs="Arial"/>
          <w:sz w:val="24"/>
          <w:szCs w:val="24"/>
        </w:rPr>
        <w:t>následek další prodloužení lhůty pro vydání posudku.</w:t>
      </w:r>
    </w:p>
    <w:p w14:paraId="49DD4AC0" w14:textId="77777777" w:rsidR="00990E6E" w:rsidRPr="00A6536F" w:rsidRDefault="00990E6E" w:rsidP="00990E6E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6536F">
        <w:rPr>
          <w:rFonts w:ascii="Arial" w:eastAsia="Times New Roman" w:hAnsi="Arial" w:cs="Arial"/>
          <w:sz w:val="24"/>
          <w:szCs w:val="24"/>
        </w:rPr>
        <w:t xml:space="preserve">Posudkové řízení je součástí správního řízení, posudkové řízení nelze přerušit, toto řízení </w:t>
      </w:r>
      <w:r>
        <w:rPr>
          <w:rFonts w:ascii="Arial" w:eastAsia="Times New Roman" w:hAnsi="Arial" w:cs="Arial"/>
          <w:sz w:val="24"/>
          <w:szCs w:val="24"/>
        </w:rPr>
        <w:t>je zahájeno dnem přijetí žádosti</w:t>
      </w:r>
      <w:r w:rsidRPr="00A6536F">
        <w:rPr>
          <w:rFonts w:ascii="Arial" w:eastAsia="Times New Roman" w:hAnsi="Arial" w:cs="Arial"/>
          <w:sz w:val="24"/>
          <w:szCs w:val="24"/>
        </w:rPr>
        <w:t xml:space="preserve"> o posouzení a končí dnem odeslání posudku krajské pobočce, přičemž lhůta pro </w:t>
      </w:r>
      <w:r>
        <w:rPr>
          <w:rFonts w:ascii="Arial" w:eastAsia="Times New Roman" w:hAnsi="Arial" w:cs="Arial"/>
          <w:sz w:val="24"/>
          <w:szCs w:val="24"/>
        </w:rPr>
        <w:t>vydání</w:t>
      </w:r>
      <w:r w:rsidRPr="00A6536F">
        <w:rPr>
          <w:rFonts w:ascii="Arial" w:eastAsia="Times New Roman" w:hAnsi="Arial" w:cs="Arial"/>
          <w:sz w:val="24"/>
          <w:szCs w:val="24"/>
        </w:rPr>
        <w:t xml:space="preserve"> posudku počíná běžet dnem následujícím po dni, kdy byla žádost o posouzení přijata.</w:t>
      </w:r>
    </w:p>
    <w:p w14:paraId="49897334" w14:textId="77777777" w:rsidR="00990E6E" w:rsidRDefault="00990E6E" w:rsidP="00990E6E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6536F">
        <w:rPr>
          <w:rFonts w:ascii="Arial" w:eastAsia="Times New Roman" w:hAnsi="Arial" w:cs="Arial"/>
          <w:sz w:val="24"/>
          <w:szCs w:val="24"/>
        </w:rPr>
        <w:t>K posouzení zdravotního stavu je nutno zdravotní stav posuzované osoby spolehlivě a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A6536F">
        <w:rPr>
          <w:rFonts w:ascii="Arial" w:eastAsia="Times New Roman" w:hAnsi="Arial" w:cs="Arial"/>
          <w:sz w:val="24"/>
          <w:szCs w:val="24"/>
        </w:rPr>
        <w:t xml:space="preserve">přesvědčivě zjistit, tj. dostatečně objektivizovat jeho tělesné, smyslové a duševní schopnosti příslušným odborným nálezem, eventuálně vlastním zjištěním. Pro tyto účely si OSSZ prostřednictvím oddělení </w:t>
      </w:r>
      <w:r>
        <w:rPr>
          <w:rFonts w:ascii="Arial" w:eastAsia="Times New Roman" w:hAnsi="Arial" w:cs="Arial"/>
          <w:sz w:val="24"/>
          <w:szCs w:val="24"/>
        </w:rPr>
        <w:t xml:space="preserve">lékařské posudkové služby (dále jen „LPS“) </w:t>
      </w:r>
      <w:r w:rsidRPr="00A6536F">
        <w:rPr>
          <w:rFonts w:ascii="Arial" w:eastAsia="Times New Roman" w:hAnsi="Arial" w:cs="Arial"/>
          <w:sz w:val="24"/>
          <w:szCs w:val="24"/>
        </w:rPr>
        <w:t>po obdržení žádosti o posouzení, vyžádá bez zbytečného odkladu u poskytovatele zdravotních služeb, v jehož péči je žadatel o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A6536F">
        <w:rPr>
          <w:rFonts w:ascii="Arial" w:eastAsia="Times New Roman" w:hAnsi="Arial" w:cs="Arial"/>
          <w:sz w:val="24"/>
          <w:szCs w:val="24"/>
        </w:rPr>
        <w:t xml:space="preserve">dávku, </w:t>
      </w:r>
      <w:r>
        <w:rPr>
          <w:rFonts w:ascii="Arial" w:eastAsia="Times New Roman" w:hAnsi="Arial" w:cs="Arial"/>
          <w:sz w:val="24"/>
          <w:szCs w:val="24"/>
        </w:rPr>
        <w:t xml:space="preserve">vyplnění </w:t>
      </w:r>
      <w:r w:rsidRPr="00A6536F">
        <w:rPr>
          <w:rFonts w:ascii="Arial" w:eastAsia="Times New Roman" w:hAnsi="Arial" w:cs="Arial"/>
          <w:sz w:val="24"/>
          <w:szCs w:val="24"/>
        </w:rPr>
        <w:t>tiskopis</w:t>
      </w:r>
      <w:r>
        <w:rPr>
          <w:rFonts w:ascii="Arial" w:eastAsia="Times New Roman" w:hAnsi="Arial" w:cs="Arial"/>
          <w:sz w:val="24"/>
          <w:szCs w:val="24"/>
        </w:rPr>
        <w:t>u</w:t>
      </w:r>
      <w:r w:rsidRPr="00A6536F">
        <w:rPr>
          <w:rFonts w:ascii="Arial" w:eastAsia="Times New Roman" w:hAnsi="Arial" w:cs="Arial"/>
          <w:sz w:val="24"/>
          <w:szCs w:val="24"/>
        </w:rPr>
        <w:t xml:space="preserve"> Lékařský nález pro posouzení zdravotního stavu ve věcech sociálního zabezpečení. Poskytovatel zdravotních služeb je povinen provést vyšetření zdravotního stavu a zpracovat lékařské podklady ve vyžádaném rozsahu ve lhůtě určené oddělením LPS </w:t>
      </w:r>
      <w:r>
        <w:rPr>
          <w:rFonts w:ascii="Arial" w:eastAsia="Times New Roman" w:hAnsi="Arial" w:cs="Arial"/>
          <w:sz w:val="24"/>
          <w:szCs w:val="24"/>
        </w:rPr>
        <w:t xml:space="preserve">OSSZ </w:t>
      </w:r>
      <w:r w:rsidRPr="00A6536F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A6536F">
        <w:rPr>
          <w:rFonts w:ascii="Arial" w:eastAsia="Times New Roman" w:hAnsi="Arial" w:cs="Arial"/>
          <w:sz w:val="24"/>
          <w:szCs w:val="24"/>
        </w:rPr>
        <w:t>není-li tato lhůta určena do 15 dnů ode dne, kdy obdržel žádost OSSZ.</w:t>
      </w:r>
    </w:p>
    <w:p w14:paraId="3915685C" w14:textId="77777777" w:rsidR="00990E6E" w:rsidRPr="00D70BFA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="Times New Roman" w:hAnsi="Arial" w:cs="Arial"/>
          <w:sz w:val="24"/>
          <w:szCs w:val="24"/>
        </w:rPr>
        <w:t>V případě doruč</w:t>
      </w:r>
      <w:r>
        <w:rPr>
          <w:rFonts w:ascii="Arial" w:eastAsia="Times New Roman" w:hAnsi="Arial" w:cs="Arial"/>
          <w:sz w:val="24"/>
          <w:szCs w:val="24"/>
        </w:rPr>
        <w:t>ování</w:t>
      </w:r>
      <w:r w:rsidRPr="00077B70">
        <w:rPr>
          <w:rFonts w:ascii="Arial" w:eastAsia="Times New Roman" w:hAnsi="Arial" w:cs="Arial"/>
          <w:sz w:val="24"/>
          <w:szCs w:val="24"/>
        </w:rPr>
        <w:t xml:space="preserve"> datovou schránkou je doručeno okamžikem</w:t>
      </w:r>
      <w:r>
        <w:rPr>
          <w:rFonts w:ascii="Arial" w:eastAsia="Times New Roman" w:hAnsi="Arial" w:cs="Arial"/>
          <w:sz w:val="24"/>
          <w:szCs w:val="24"/>
        </w:rPr>
        <w:t xml:space="preserve"> dodání do datové schránky orgánu veřejné moci. </w:t>
      </w:r>
      <w:r w:rsidRPr="00965F03">
        <w:rPr>
          <w:rFonts w:ascii="Arial" w:eastAsia="Times New Roman" w:hAnsi="Arial" w:cs="Arial"/>
          <w:sz w:val="24"/>
          <w:szCs w:val="24"/>
          <w:u w:val="single"/>
        </w:rPr>
        <w:t xml:space="preserve">Zaměstnanec </w:t>
      </w:r>
      <w:r w:rsidRPr="00410D30">
        <w:rPr>
          <w:rFonts w:ascii="Arial" w:eastAsia="Times New Roman" w:hAnsi="Arial" w:cs="Arial"/>
          <w:sz w:val="24"/>
          <w:szCs w:val="24"/>
          <w:u w:val="single"/>
        </w:rPr>
        <w:t>podatelny nebo jin</w:t>
      </w:r>
      <w:r>
        <w:rPr>
          <w:rFonts w:ascii="Arial" w:eastAsia="Times New Roman" w:hAnsi="Arial" w:cs="Arial"/>
          <w:sz w:val="24"/>
          <w:szCs w:val="24"/>
          <w:u w:val="single"/>
        </w:rPr>
        <w:t>ý</w:t>
      </w:r>
      <w:r w:rsidRPr="00410D30">
        <w:rPr>
          <w:rFonts w:ascii="Arial" w:eastAsia="Times New Roman" w:hAnsi="Arial" w:cs="Arial"/>
          <w:sz w:val="24"/>
          <w:szCs w:val="24"/>
          <w:u w:val="single"/>
        </w:rPr>
        <w:t xml:space="preserve"> pověřený </w:t>
      </w:r>
      <w:r>
        <w:rPr>
          <w:rFonts w:ascii="Arial" w:eastAsia="Times New Roman" w:hAnsi="Arial" w:cs="Arial"/>
          <w:sz w:val="24"/>
          <w:szCs w:val="24"/>
          <w:u w:val="single"/>
        </w:rPr>
        <w:t>zaměstnanec</w:t>
      </w:r>
      <w:r w:rsidRPr="00410D30">
        <w:rPr>
          <w:rFonts w:ascii="Arial" w:eastAsia="Times New Roman" w:hAnsi="Arial" w:cs="Arial"/>
          <w:sz w:val="24"/>
          <w:szCs w:val="24"/>
          <w:u w:val="single"/>
        </w:rPr>
        <w:t xml:space="preserve"> je povin</w:t>
      </w:r>
      <w:r>
        <w:rPr>
          <w:rFonts w:ascii="Arial" w:eastAsia="Times New Roman" w:hAnsi="Arial" w:cs="Arial"/>
          <w:sz w:val="24"/>
          <w:szCs w:val="24"/>
          <w:u w:val="single"/>
        </w:rPr>
        <w:t>en</w:t>
      </w:r>
      <w:r w:rsidRPr="00410D30">
        <w:rPr>
          <w:rFonts w:ascii="Arial" w:eastAsia="Times New Roman" w:hAnsi="Arial" w:cs="Arial"/>
          <w:sz w:val="24"/>
          <w:szCs w:val="24"/>
          <w:u w:val="single"/>
        </w:rPr>
        <w:t xml:space="preserve"> s ohledem na běh správních lhůt dbát na průběžnou každodenní kontrolu došlých písemností do datové schránky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a jejich předávání příslušným útvarům.</w:t>
      </w:r>
    </w:p>
    <w:p w14:paraId="05515C6E" w14:textId="77777777" w:rsidR="00004B7B" w:rsidRDefault="00004B7B" w:rsidP="00990E6E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D53949F" w14:textId="77777777" w:rsidR="00004B7B" w:rsidRDefault="00004B7B" w:rsidP="00990E6E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A795521" w14:textId="77777777" w:rsidR="00990E6E" w:rsidRDefault="00990E6E" w:rsidP="00990E6E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Kontrola úplnosti a přesvědčivosti předloženého posudku </w:t>
      </w:r>
    </w:p>
    <w:p w14:paraId="0BC3A3C4" w14:textId="77777777" w:rsidR="00004B7B" w:rsidRPr="003F65BC" w:rsidRDefault="00004B7B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6B6E4255" w14:textId="77777777" w:rsidR="00990E6E" w:rsidRDefault="00990E6E" w:rsidP="00990E6E">
      <w:pPr>
        <w:spacing w:after="20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Krajská pobočka po převzetí posudku provede jeho kontrolu z hlediska jednoznačnosti, úplnosti a přesvědčivosti.</w:t>
      </w:r>
    </w:p>
    <w:p w14:paraId="7FF3B68E" w14:textId="77777777" w:rsidR="00990E6E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V případě, že krajská pobočka dospěje k závěru, že posudek nenaplňuje kritéria důkazního prostředku podle správního řádu, </w:t>
      </w:r>
      <w:r w:rsidRPr="003F65BC">
        <w:rPr>
          <w:rFonts w:ascii="Arial" w:eastAsiaTheme="minorHAnsi" w:hAnsi="Arial" w:cs="Arial"/>
          <w:sz w:val="24"/>
          <w:szCs w:val="24"/>
        </w:rPr>
        <w:t>zašle žádost o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3F65BC">
        <w:rPr>
          <w:rFonts w:ascii="Arial" w:eastAsiaTheme="minorHAnsi" w:hAnsi="Arial" w:cs="Arial"/>
          <w:sz w:val="24"/>
          <w:szCs w:val="24"/>
        </w:rPr>
        <w:t>doplněn</w:t>
      </w:r>
      <w:r>
        <w:rPr>
          <w:rFonts w:ascii="Arial" w:eastAsiaTheme="minorHAnsi" w:hAnsi="Arial" w:cs="Arial"/>
          <w:sz w:val="24"/>
          <w:szCs w:val="24"/>
        </w:rPr>
        <w:t>í posudku.</w:t>
      </w:r>
      <w:r w:rsidRPr="003F65BC">
        <w:rPr>
          <w:rFonts w:ascii="Arial" w:eastAsiaTheme="minorHAnsi" w:hAnsi="Arial" w:cs="Arial"/>
          <w:sz w:val="24"/>
          <w:szCs w:val="24"/>
        </w:rPr>
        <w:t xml:space="preserve"> </w:t>
      </w:r>
    </w:p>
    <w:p w14:paraId="43AF5335" w14:textId="77777777" w:rsidR="00990E6E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</w:p>
    <w:p w14:paraId="3817E834" w14:textId="77777777" w:rsidR="00990E6E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>Seznámení se s po</w:t>
      </w:r>
      <w:r>
        <w:rPr>
          <w:rFonts w:ascii="Arial" w:eastAsiaTheme="minorHAnsi" w:hAnsi="Arial" w:cs="Arial"/>
          <w:b/>
          <w:sz w:val="24"/>
          <w:szCs w:val="24"/>
        </w:rPr>
        <w:t>d</w:t>
      </w:r>
      <w:r w:rsidRPr="00077B70">
        <w:rPr>
          <w:rFonts w:ascii="Arial" w:eastAsiaTheme="minorHAnsi" w:hAnsi="Arial" w:cs="Arial"/>
          <w:b/>
          <w:sz w:val="24"/>
          <w:szCs w:val="24"/>
        </w:rPr>
        <w:t>klady pro rozhodování</w:t>
      </w:r>
    </w:p>
    <w:p w14:paraId="0833E577" w14:textId="77777777" w:rsidR="00004B7B" w:rsidRPr="00077B70" w:rsidRDefault="00004B7B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49F6C026" w14:textId="77777777" w:rsidR="00990E6E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Poté, co krajská pobočka shromáždí dostatek podkladů pro vydání rozhodnutí, vyrozumí účastníka řízení o pokračování řízení a zároveň vyrozumí účastníka řízení </w:t>
      </w:r>
      <w:r w:rsidRPr="00077B70">
        <w:rPr>
          <w:rFonts w:ascii="Arial" w:eastAsiaTheme="minorHAnsi" w:hAnsi="Arial" w:cs="Arial"/>
          <w:sz w:val="24"/>
          <w:szCs w:val="24"/>
        </w:rPr>
        <w:t>o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 xml:space="preserve">možnosti </w:t>
      </w:r>
      <w:r>
        <w:rPr>
          <w:rFonts w:ascii="Arial" w:eastAsiaTheme="minorHAnsi" w:hAnsi="Arial" w:cs="Arial"/>
          <w:sz w:val="24"/>
          <w:szCs w:val="24"/>
        </w:rPr>
        <w:t>vyjádřit se k podkladům rozhodnutí (viz § 36 odst. 3 správního řádu v případě, že se žadateli v plném rozsahu nevyhovuje)</w:t>
      </w:r>
      <w:r w:rsidRPr="00077B70">
        <w:rPr>
          <w:rFonts w:ascii="Arial" w:eastAsiaTheme="minorHAnsi" w:hAnsi="Arial" w:cs="Arial"/>
          <w:sz w:val="24"/>
          <w:szCs w:val="24"/>
        </w:rPr>
        <w:t>.</w:t>
      </w:r>
      <w:r w:rsidRPr="00077B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Využije-li účastník řízení (</w:t>
      </w:r>
      <w:r>
        <w:rPr>
          <w:rFonts w:ascii="Arial" w:eastAsiaTheme="minorHAnsi" w:hAnsi="Arial" w:cs="Arial"/>
          <w:sz w:val="24"/>
          <w:szCs w:val="24"/>
        </w:rPr>
        <w:t xml:space="preserve">oprávněná osoba) možnosti </w:t>
      </w:r>
      <w:r w:rsidRPr="00077B70">
        <w:rPr>
          <w:rFonts w:ascii="Arial" w:eastAsiaTheme="minorHAnsi" w:hAnsi="Arial" w:cs="Arial"/>
          <w:sz w:val="24"/>
          <w:szCs w:val="24"/>
        </w:rPr>
        <w:t xml:space="preserve">seznámit </w:t>
      </w:r>
      <w:r>
        <w:rPr>
          <w:rFonts w:ascii="Arial" w:eastAsiaTheme="minorHAnsi" w:hAnsi="Arial" w:cs="Arial"/>
          <w:sz w:val="24"/>
          <w:szCs w:val="24"/>
        </w:rPr>
        <w:t xml:space="preserve">se </w:t>
      </w:r>
      <w:r w:rsidRPr="00077B70">
        <w:rPr>
          <w:rFonts w:ascii="Arial" w:eastAsiaTheme="minorHAnsi" w:hAnsi="Arial" w:cs="Arial"/>
          <w:sz w:val="24"/>
          <w:szCs w:val="24"/>
        </w:rPr>
        <w:t xml:space="preserve">s podklady před vydáním rozhodnutí, sepisuje se v této věci protokol o ústním jednání. Předloží-li </w:t>
      </w:r>
      <w:r>
        <w:rPr>
          <w:rFonts w:ascii="Arial" w:eastAsiaTheme="minorHAnsi" w:hAnsi="Arial" w:cs="Arial"/>
          <w:sz w:val="24"/>
          <w:szCs w:val="24"/>
        </w:rPr>
        <w:t xml:space="preserve">účastník řízení v rámci seznámení se s podklady </w:t>
      </w:r>
      <w:r w:rsidRPr="00077B70">
        <w:rPr>
          <w:rFonts w:ascii="Arial" w:eastAsiaTheme="minorHAnsi" w:hAnsi="Arial" w:cs="Arial"/>
          <w:sz w:val="24"/>
          <w:szCs w:val="24"/>
        </w:rPr>
        <w:t>nové lékařské zprávy</w:t>
      </w:r>
      <w:r>
        <w:rPr>
          <w:rFonts w:ascii="Arial" w:eastAsiaTheme="minorHAnsi" w:hAnsi="Arial" w:cs="Arial"/>
          <w:sz w:val="24"/>
          <w:szCs w:val="24"/>
        </w:rPr>
        <w:t xml:space="preserve"> nebo uvede jiné připomínky k posouzení zdravotního stavu</w:t>
      </w:r>
      <w:r w:rsidRPr="00077B70">
        <w:rPr>
          <w:rFonts w:ascii="Arial" w:eastAsiaTheme="minorHAnsi" w:hAnsi="Arial" w:cs="Arial"/>
          <w:sz w:val="24"/>
          <w:szCs w:val="24"/>
        </w:rPr>
        <w:t>,</w:t>
      </w:r>
      <w:r>
        <w:rPr>
          <w:rFonts w:ascii="Arial" w:eastAsiaTheme="minorHAnsi" w:hAnsi="Arial" w:cs="Arial"/>
          <w:sz w:val="24"/>
          <w:szCs w:val="24"/>
        </w:rPr>
        <w:t xml:space="preserve"> ze kterých je patrno, že nebyly dosud v řízení hodnoceny nebo </w:t>
      </w:r>
      <w:r w:rsidRPr="00D3733B">
        <w:rPr>
          <w:rFonts w:ascii="Arial" w:eastAsiaTheme="minorHAnsi" w:hAnsi="Arial" w:cs="Arial"/>
          <w:sz w:val="24"/>
          <w:szCs w:val="24"/>
        </w:rPr>
        <w:t xml:space="preserve">se kterými se krajská pobočka nemůže sama vypořádat, </w:t>
      </w:r>
      <w:r w:rsidRPr="00077B70">
        <w:rPr>
          <w:rFonts w:ascii="Arial" w:eastAsiaTheme="minorHAnsi" w:hAnsi="Arial" w:cs="Arial"/>
          <w:sz w:val="24"/>
          <w:szCs w:val="24"/>
        </w:rPr>
        <w:t>zašle na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 xml:space="preserve">místně příslušnou </w:t>
      </w:r>
      <w:r>
        <w:rPr>
          <w:rFonts w:ascii="Arial" w:eastAsiaTheme="minorHAnsi" w:hAnsi="Arial" w:cs="Arial"/>
          <w:sz w:val="24"/>
          <w:szCs w:val="24"/>
        </w:rPr>
        <w:t>LPS</w:t>
      </w:r>
      <w:r w:rsidRPr="00077B70">
        <w:rPr>
          <w:rFonts w:ascii="Arial" w:eastAsiaTheme="minorHAnsi" w:hAnsi="Arial" w:cs="Arial"/>
          <w:sz w:val="24"/>
          <w:szCs w:val="24"/>
        </w:rPr>
        <w:t xml:space="preserve"> OSSZ žádost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77B70">
        <w:rPr>
          <w:rFonts w:ascii="Arial" w:eastAsiaTheme="minorHAnsi" w:hAnsi="Arial" w:cs="Arial"/>
          <w:sz w:val="24"/>
          <w:szCs w:val="24"/>
        </w:rPr>
        <w:t>o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>doplnění/nový posudek</w:t>
      </w:r>
      <w:r>
        <w:rPr>
          <w:rFonts w:ascii="Arial" w:eastAsiaTheme="minorHAnsi" w:hAnsi="Arial" w:cs="Arial"/>
          <w:sz w:val="24"/>
          <w:szCs w:val="24"/>
        </w:rPr>
        <w:t xml:space="preserve">. </w:t>
      </w:r>
      <w:r w:rsidRPr="00077B70">
        <w:rPr>
          <w:rFonts w:ascii="Arial" w:eastAsiaTheme="minorHAnsi" w:hAnsi="Arial" w:cs="Arial"/>
          <w:sz w:val="24"/>
          <w:szCs w:val="24"/>
        </w:rPr>
        <w:t xml:space="preserve">S </w:t>
      </w:r>
      <w:r>
        <w:rPr>
          <w:rFonts w:ascii="Arial" w:eastAsiaTheme="minorHAnsi" w:hAnsi="Arial" w:cs="Arial"/>
          <w:sz w:val="24"/>
          <w:szCs w:val="24"/>
        </w:rPr>
        <w:t>připomínkami</w:t>
      </w:r>
      <w:r w:rsidRPr="00077B70">
        <w:rPr>
          <w:rFonts w:ascii="Arial" w:eastAsiaTheme="minorHAnsi" w:hAnsi="Arial" w:cs="Arial"/>
          <w:sz w:val="24"/>
          <w:szCs w:val="24"/>
        </w:rPr>
        <w:t>, které podá účastník řízení před vydáním rozhodnutí, se správní orgán musí vypořádat v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>odůvodnění správního rozhodnutí.</w:t>
      </w:r>
    </w:p>
    <w:p w14:paraId="1A365B4E" w14:textId="77777777" w:rsidR="00990E6E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V případě přiznání IV. stupně závislosti s platností „trvale“ není krajská pobočka povinna dát možnost účastníku řízení vyjádřit se k podkladům rozhodnutí, neboť se jeho žádosti v plném rozsahu vyhovuje.</w:t>
      </w:r>
    </w:p>
    <w:p w14:paraId="32598F96" w14:textId="77777777" w:rsidR="00990E6E" w:rsidRPr="005B3666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</w:p>
    <w:p w14:paraId="30E63593" w14:textId="77777777" w:rsidR="00990E6E" w:rsidRPr="00077B70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>Článek VI.</w:t>
      </w:r>
    </w:p>
    <w:p w14:paraId="0AA21834" w14:textId="77777777" w:rsidR="00990E6E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>Obsahové náležitosti rozhodnutí</w:t>
      </w:r>
    </w:p>
    <w:p w14:paraId="07874787" w14:textId="77777777" w:rsidR="00004B7B" w:rsidRPr="00077B70" w:rsidRDefault="00004B7B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6BCFC834" w14:textId="77777777" w:rsidR="00990E6E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Rozhodnutí o</w:t>
      </w:r>
      <w:r w:rsidRPr="00077B70">
        <w:rPr>
          <w:rFonts w:ascii="Arial" w:eastAsiaTheme="minorHAnsi" w:hAnsi="Arial" w:cs="Arial"/>
          <w:sz w:val="24"/>
          <w:szCs w:val="24"/>
        </w:rPr>
        <w:t xml:space="preserve">bsahuje výrokovou část, odůvodnění a poučení </w:t>
      </w:r>
      <w:r>
        <w:rPr>
          <w:rFonts w:ascii="Arial" w:eastAsiaTheme="minorHAnsi" w:hAnsi="Arial" w:cs="Arial"/>
          <w:sz w:val="24"/>
          <w:szCs w:val="24"/>
        </w:rPr>
        <w:t>podle § 68 správního řádu</w:t>
      </w:r>
      <w:r w:rsidRPr="00077B70">
        <w:rPr>
          <w:rFonts w:ascii="Arial" w:eastAsiaTheme="minorHAnsi" w:hAnsi="Arial" w:cs="Arial"/>
          <w:sz w:val="24"/>
          <w:szCs w:val="24"/>
        </w:rPr>
        <w:t>.</w:t>
      </w:r>
    </w:p>
    <w:p w14:paraId="1D405BA5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Ve výrokové části se uvede řešení otázky, která je předmětem řízení, právní ustanovení, podle nichž bylo rozhodováno, a označení účastníků</w:t>
      </w:r>
      <w:r>
        <w:rPr>
          <w:rFonts w:ascii="Arial" w:eastAsiaTheme="minorHAnsi" w:hAnsi="Arial" w:cs="Arial"/>
          <w:sz w:val="24"/>
          <w:szCs w:val="24"/>
        </w:rPr>
        <w:t xml:space="preserve">.  </w:t>
      </w:r>
    </w:p>
    <w:p w14:paraId="49087A05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V podrobném odůvodnění se uvedou důvody výroku nebo výroků rozhodnutí, podklady pro jeho vydání</w:t>
      </w:r>
      <w:r>
        <w:rPr>
          <w:rFonts w:ascii="Arial" w:eastAsiaTheme="minorHAnsi" w:hAnsi="Arial" w:cs="Arial"/>
          <w:sz w:val="24"/>
          <w:szCs w:val="24"/>
        </w:rPr>
        <w:t xml:space="preserve"> a</w:t>
      </w:r>
      <w:r w:rsidRPr="00077B70">
        <w:rPr>
          <w:rFonts w:ascii="Arial" w:eastAsiaTheme="minorHAnsi" w:hAnsi="Arial" w:cs="Arial"/>
          <w:sz w:val="24"/>
          <w:szCs w:val="24"/>
        </w:rPr>
        <w:t xml:space="preserve"> úvahy, kterými se správní orgán řídil. S námitkami,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77B70">
        <w:rPr>
          <w:rFonts w:ascii="Arial" w:eastAsiaTheme="minorHAnsi" w:hAnsi="Arial" w:cs="Arial"/>
          <w:sz w:val="24"/>
          <w:szCs w:val="24"/>
        </w:rPr>
        <w:lastRenderedPageBreak/>
        <w:t>které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 xml:space="preserve">podá </w:t>
      </w:r>
      <w:r>
        <w:rPr>
          <w:rFonts w:ascii="Arial" w:eastAsiaTheme="minorHAnsi" w:hAnsi="Arial" w:cs="Arial"/>
          <w:sz w:val="24"/>
          <w:szCs w:val="24"/>
        </w:rPr>
        <w:t>žadatel</w:t>
      </w:r>
      <w:r w:rsidRPr="00077B70">
        <w:rPr>
          <w:rFonts w:ascii="Arial" w:eastAsiaTheme="minorHAnsi" w:hAnsi="Arial" w:cs="Arial"/>
          <w:sz w:val="24"/>
          <w:szCs w:val="24"/>
        </w:rPr>
        <w:t xml:space="preserve"> před vydáním rozhodnutí, se správní orgán musí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77B70">
        <w:rPr>
          <w:rFonts w:ascii="Arial" w:eastAsiaTheme="minorHAnsi" w:hAnsi="Arial" w:cs="Arial"/>
          <w:sz w:val="24"/>
          <w:szCs w:val="24"/>
        </w:rPr>
        <w:t>v odůvodnění vypořádat.</w:t>
      </w:r>
    </w:p>
    <w:p w14:paraId="653DEAAE" w14:textId="77777777" w:rsidR="00990E6E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 xml:space="preserve">V poučení se uvede, </w:t>
      </w:r>
      <w:r>
        <w:rPr>
          <w:rFonts w:ascii="Arial" w:eastAsiaTheme="minorHAnsi" w:hAnsi="Arial" w:cs="Arial"/>
          <w:sz w:val="24"/>
          <w:szCs w:val="24"/>
        </w:rPr>
        <w:t>že proti rozhodnutí je možné podat odvolání</w:t>
      </w:r>
      <w:r>
        <w:t xml:space="preserve"> </w:t>
      </w:r>
      <w:r w:rsidRPr="000F49AC">
        <w:rPr>
          <w:rFonts w:ascii="Arial" w:eastAsiaTheme="minorHAnsi" w:hAnsi="Arial" w:cs="Arial"/>
          <w:sz w:val="24"/>
          <w:szCs w:val="24"/>
        </w:rPr>
        <w:t>ve lhůtě 15 dnů ode dne oznámení rozhodnutí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042BE">
        <w:rPr>
          <w:rFonts w:ascii="Arial" w:eastAsiaTheme="minorHAnsi" w:hAnsi="Arial" w:cs="Arial"/>
          <w:sz w:val="24"/>
          <w:szCs w:val="24"/>
        </w:rPr>
        <w:t xml:space="preserve">k Ministerstvu práce a sociálních věcí ČR podáním u Úřadu práce České republiky – krajská pobočka </w:t>
      </w:r>
      <w:r w:rsidRPr="000F52AE">
        <w:rPr>
          <w:rFonts w:ascii="Arial" w:eastAsiaTheme="minorHAnsi" w:hAnsi="Arial" w:cs="Arial"/>
          <w:i/>
          <w:sz w:val="24"/>
          <w:szCs w:val="24"/>
        </w:rPr>
        <w:t>název</w:t>
      </w:r>
      <w:r w:rsidRPr="000042BE">
        <w:rPr>
          <w:rFonts w:ascii="Arial" w:eastAsiaTheme="minorHAnsi" w:hAnsi="Arial" w:cs="Arial"/>
          <w:sz w:val="24"/>
          <w:szCs w:val="24"/>
        </w:rPr>
        <w:t xml:space="preserve">, Kontaktní pracoviště krajské pobočky </w:t>
      </w:r>
      <w:r w:rsidRPr="000F52AE">
        <w:rPr>
          <w:rFonts w:ascii="Arial" w:eastAsiaTheme="minorHAnsi" w:hAnsi="Arial" w:cs="Arial"/>
          <w:i/>
          <w:sz w:val="24"/>
          <w:szCs w:val="24"/>
        </w:rPr>
        <w:t>název</w:t>
      </w:r>
      <w:r w:rsidRPr="000042BE">
        <w:rPr>
          <w:rFonts w:ascii="Arial" w:eastAsiaTheme="minorHAnsi" w:hAnsi="Arial" w:cs="Arial"/>
          <w:sz w:val="24"/>
          <w:szCs w:val="24"/>
        </w:rPr>
        <w:t xml:space="preserve">, </w:t>
      </w:r>
      <w:r w:rsidRPr="000F52AE">
        <w:rPr>
          <w:rFonts w:ascii="Arial" w:eastAsiaTheme="minorHAnsi" w:hAnsi="Arial" w:cs="Arial"/>
          <w:i/>
          <w:sz w:val="24"/>
          <w:szCs w:val="24"/>
        </w:rPr>
        <w:t>adresa</w:t>
      </w:r>
      <w:r w:rsidRPr="000042BE">
        <w:rPr>
          <w:rFonts w:ascii="Arial" w:eastAsiaTheme="minorHAnsi" w:hAnsi="Arial" w:cs="Arial"/>
          <w:sz w:val="24"/>
          <w:szCs w:val="24"/>
        </w:rPr>
        <w:t>, který rozhodnutí vydal. O odvolání rozhodne Ministerstvo práce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042BE">
        <w:rPr>
          <w:rFonts w:ascii="Arial" w:eastAsiaTheme="minorHAnsi" w:hAnsi="Arial" w:cs="Arial"/>
          <w:sz w:val="24"/>
          <w:szCs w:val="24"/>
        </w:rPr>
        <w:t>a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042BE">
        <w:rPr>
          <w:rFonts w:ascii="Arial" w:eastAsiaTheme="minorHAnsi" w:hAnsi="Arial" w:cs="Arial"/>
          <w:sz w:val="24"/>
          <w:szCs w:val="24"/>
        </w:rPr>
        <w:t>sociálních věcí. Lhůta pro podání odvolání se počítá ode dne následujícího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042BE">
        <w:rPr>
          <w:rFonts w:ascii="Arial" w:eastAsiaTheme="minorHAnsi" w:hAnsi="Arial" w:cs="Arial"/>
          <w:sz w:val="24"/>
          <w:szCs w:val="24"/>
        </w:rPr>
        <w:t>po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042BE">
        <w:rPr>
          <w:rFonts w:ascii="Arial" w:eastAsiaTheme="minorHAnsi" w:hAnsi="Arial" w:cs="Arial"/>
          <w:sz w:val="24"/>
          <w:szCs w:val="24"/>
        </w:rPr>
        <w:t>doručení písemného vyhotovení rozhodnutí, nejpozději však po uplynutí desátého dne ode dne, kdy bylo nedoručené a uložené rozhodnutí připraveno k vyzvednutí.</w:t>
      </w:r>
      <w:r w:rsidRPr="000042BE" w:rsidDel="000042BE">
        <w:rPr>
          <w:rFonts w:ascii="Arial" w:eastAsiaTheme="minorHAnsi" w:hAnsi="Arial" w:cs="Arial"/>
          <w:sz w:val="24"/>
          <w:szCs w:val="24"/>
        </w:rPr>
        <w:t xml:space="preserve"> </w:t>
      </w:r>
    </w:p>
    <w:p w14:paraId="1360FF63" w14:textId="77777777" w:rsidR="00990E6E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Obsahové náležitosti rozhodnutí jsou stejné jak v řízení o žádosti, tak v řízení zahájeném z moci úřední.</w:t>
      </w:r>
    </w:p>
    <w:p w14:paraId="0B323B34" w14:textId="77777777" w:rsidR="00990E6E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</w:p>
    <w:p w14:paraId="2116033F" w14:textId="77777777" w:rsidR="00990E6E" w:rsidRDefault="00990E6E" w:rsidP="00990E6E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77B70">
        <w:rPr>
          <w:rFonts w:ascii="Arial" w:hAnsi="Arial" w:cs="Arial"/>
          <w:b/>
          <w:color w:val="000000"/>
          <w:sz w:val="24"/>
          <w:szCs w:val="24"/>
        </w:rPr>
        <w:t>Článek VII.</w:t>
      </w:r>
    </w:p>
    <w:p w14:paraId="64875B0E" w14:textId="77777777" w:rsidR="00004B7B" w:rsidRPr="00077B70" w:rsidRDefault="00004B7B" w:rsidP="00990E6E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7BD19C1" w14:textId="77777777" w:rsidR="00990E6E" w:rsidRDefault="00990E6E" w:rsidP="00990E6E">
      <w:pPr>
        <w:autoSpaceDE w:val="0"/>
        <w:autoSpaceDN w:val="0"/>
        <w:adjustRightInd w:val="0"/>
        <w:spacing w:line="320" w:lineRule="exact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F52AE">
        <w:rPr>
          <w:rFonts w:ascii="Arial" w:eastAsiaTheme="minorHAnsi" w:hAnsi="Arial" w:cs="Arial"/>
          <w:b/>
          <w:sz w:val="24"/>
          <w:szCs w:val="24"/>
        </w:rPr>
        <w:t>Návrh na změnu výše přiznaného příspěvku na péči</w:t>
      </w:r>
    </w:p>
    <w:p w14:paraId="6C91C9A4" w14:textId="77777777" w:rsidR="00004B7B" w:rsidRPr="00B66A91" w:rsidRDefault="00004B7B" w:rsidP="00990E6E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FF19230" w14:textId="77777777" w:rsidR="00990E6E" w:rsidRPr="00077B70" w:rsidRDefault="00990E6E" w:rsidP="00990E6E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77B70">
        <w:rPr>
          <w:rFonts w:ascii="Arial" w:hAnsi="Arial" w:cs="Arial"/>
          <w:b/>
          <w:color w:val="000000"/>
          <w:sz w:val="24"/>
          <w:szCs w:val="24"/>
        </w:rPr>
        <w:t>Postup v případech, kdy příspěvek na péči oprávněné osobě náleží v</w:t>
      </w:r>
      <w:r>
        <w:rPr>
          <w:rFonts w:ascii="Arial" w:hAnsi="Arial" w:cs="Arial"/>
          <w:b/>
          <w:color w:val="000000"/>
          <w:sz w:val="24"/>
          <w:szCs w:val="24"/>
        </w:rPr>
        <w:t> </w:t>
      </w:r>
      <w:r w:rsidRPr="00077B70">
        <w:rPr>
          <w:rFonts w:ascii="Arial" w:hAnsi="Arial" w:cs="Arial"/>
          <w:b/>
          <w:color w:val="000000"/>
          <w:sz w:val="24"/>
          <w:szCs w:val="24"/>
        </w:rPr>
        <w:t>nižší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77B70">
        <w:rPr>
          <w:rFonts w:ascii="Arial" w:hAnsi="Arial" w:cs="Arial"/>
          <w:b/>
          <w:color w:val="000000"/>
          <w:sz w:val="24"/>
          <w:szCs w:val="24"/>
        </w:rPr>
        <w:t>než</w:t>
      </w:r>
      <w:r>
        <w:rPr>
          <w:rFonts w:ascii="Arial" w:hAnsi="Arial" w:cs="Arial"/>
          <w:b/>
          <w:color w:val="000000"/>
          <w:sz w:val="24"/>
          <w:szCs w:val="24"/>
        </w:rPr>
        <w:t> </w:t>
      </w:r>
      <w:r w:rsidRPr="00077B70">
        <w:rPr>
          <w:rFonts w:ascii="Arial" w:hAnsi="Arial" w:cs="Arial"/>
          <w:b/>
          <w:color w:val="000000"/>
          <w:sz w:val="24"/>
          <w:szCs w:val="24"/>
        </w:rPr>
        <w:t>původní výši</w:t>
      </w:r>
    </w:p>
    <w:p w14:paraId="61820DC8" w14:textId="77777777" w:rsidR="00990E6E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</w:p>
    <w:p w14:paraId="5557A365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 xml:space="preserve">Návrh na změnu výše </w:t>
      </w:r>
      <w:r>
        <w:rPr>
          <w:rFonts w:ascii="Arial" w:eastAsiaTheme="minorHAnsi" w:hAnsi="Arial" w:cs="Arial"/>
          <w:sz w:val="24"/>
          <w:szCs w:val="24"/>
        </w:rPr>
        <w:t xml:space="preserve">přiznaného </w:t>
      </w:r>
      <w:r w:rsidRPr="00077B70">
        <w:rPr>
          <w:rFonts w:ascii="Arial" w:eastAsiaTheme="minorHAnsi" w:hAnsi="Arial" w:cs="Arial"/>
          <w:sz w:val="24"/>
          <w:szCs w:val="24"/>
        </w:rPr>
        <w:t>příspěvku n</w:t>
      </w:r>
      <w:r>
        <w:rPr>
          <w:rFonts w:ascii="Arial" w:eastAsiaTheme="minorHAnsi" w:hAnsi="Arial" w:cs="Arial"/>
          <w:sz w:val="24"/>
          <w:szCs w:val="24"/>
        </w:rPr>
        <w:t>a péči se rovněž podává na tiskopisu</w:t>
      </w:r>
      <w:r w:rsidRPr="00077B70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předepsaném</w:t>
      </w:r>
      <w:r w:rsidRPr="00077B70">
        <w:rPr>
          <w:rFonts w:ascii="Arial" w:eastAsiaTheme="minorHAnsi" w:hAnsi="Arial" w:cs="Arial"/>
          <w:sz w:val="24"/>
          <w:szCs w:val="24"/>
        </w:rPr>
        <w:t xml:space="preserve"> ministerstv</w:t>
      </w:r>
      <w:r>
        <w:rPr>
          <w:rFonts w:ascii="Arial" w:eastAsiaTheme="minorHAnsi" w:hAnsi="Arial" w:cs="Arial"/>
          <w:sz w:val="24"/>
          <w:szCs w:val="24"/>
        </w:rPr>
        <w:t>em</w:t>
      </w:r>
      <w:r w:rsidRPr="00077B70">
        <w:rPr>
          <w:rFonts w:ascii="Arial" w:eastAsiaTheme="minorHAnsi" w:hAnsi="Arial" w:cs="Arial"/>
          <w:sz w:val="24"/>
          <w:szCs w:val="24"/>
        </w:rPr>
        <w:t>.</w:t>
      </w:r>
    </w:p>
    <w:p w14:paraId="1E244F8E" w14:textId="77777777" w:rsidR="00990E6E" w:rsidRPr="00077B70" w:rsidRDefault="00990E6E" w:rsidP="00990E6E">
      <w:pPr>
        <w:autoSpaceDE w:val="0"/>
        <w:autoSpaceDN w:val="0"/>
        <w:adjustRightInd w:val="0"/>
        <w:spacing w:line="320" w:lineRule="exact"/>
        <w:rPr>
          <w:rFonts w:ascii="Arial" w:hAnsi="Arial" w:cs="Arial"/>
          <w:color w:val="000000"/>
          <w:sz w:val="24"/>
          <w:szCs w:val="24"/>
        </w:rPr>
      </w:pPr>
      <w:r w:rsidRPr="00077B70">
        <w:rPr>
          <w:rFonts w:ascii="Arial" w:hAnsi="Arial" w:cs="Arial"/>
          <w:color w:val="000000"/>
          <w:sz w:val="24"/>
          <w:szCs w:val="24"/>
        </w:rPr>
        <w:t xml:space="preserve">V případech, kdy </w:t>
      </w:r>
      <w:r>
        <w:rPr>
          <w:rFonts w:ascii="Arial" w:hAnsi="Arial" w:cs="Arial"/>
          <w:color w:val="000000"/>
          <w:sz w:val="24"/>
          <w:szCs w:val="24"/>
        </w:rPr>
        <w:t xml:space="preserve">žadatel (příjemce) </w:t>
      </w:r>
      <w:r w:rsidRPr="00077B70">
        <w:rPr>
          <w:rFonts w:ascii="Arial" w:hAnsi="Arial" w:cs="Arial"/>
          <w:color w:val="000000"/>
          <w:sz w:val="24"/>
          <w:szCs w:val="24"/>
        </w:rPr>
        <w:t xml:space="preserve">podá u příslušné krajské pobočky návrh na změnu výše </w:t>
      </w:r>
      <w:r>
        <w:rPr>
          <w:rFonts w:ascii="Arial" w:hAnsi="Arial" w:cs="Arial"/>
          <w:color w:val="000000"/>
          <w:sz w:val="24"/>
          <w:szCs w:val="24"/>
        </w:rPr>
        <w:t xml:space="preserve">již </w:t>
      </w:r>
      <w:r w:rsidRPr="00077B70">
        <w:rPr>
          <w:rFonts w:ascii="Arial" w:hAnsi="Arial" w:cs="Arial"/>
          <w:color w:val="000000"/>
          <w:sz w:val="24"/>
          <w:szCs w:val="24"/>
        </w:rPr>
        <w:t>přiznaného příspěvku a na základě provedeného sociálního šetření a posouzení stupně závislosti lékařem</w:t>
      </w:r>
      <w:r>
        <w:rPr>
          <w:rFonts w:ascii="Arial" w:hAnsi="Arial" w:cs="Arial"/>
          <w:color w:val="000000"/>
          <w:sz w:val="24"/>
          <w:szCs w:val="24"/>
        </w:rPr>
        <w:t xml:space="preserve"> LPS </w:t>
      </w:r>
      <w:r w:rsidRPr="00077B70">
        <w:rPr>
          <w:rFonts w:ascii="Arial" w:hAnsi="Arial" w:cs="Arial"/>
          <w:color w:val="000000"/>
          <w:sz w:val="24"/>
          <w:szCs w:val="24"/>
        </w:rPr>
        <w:t>OSSZ dospěje</w:t>
      </w:r>
      <w:r>
        <w:rPr>
          <w:rFonts w:ascii="Arial" w:hAnsi="Arial" w:cs="Arial"/>
          <w:color w:val="000000"/>
          <w:sz w:val="24"/>
          <w:szCs w:val="24"/>
        </w:rPr>
        <w:t xml:space="preserve"> krajská pobočka </w:t>
      </w:r>
      <w:r w:rsidRPr="00077B70">
        <w:rPr>
          <w:rFonts w:ascii="Arial" w:hAnsi="Arial" w:cs="Arial"/>
          <w:color w:val="000000"/>
          <w:sz w:val="24"/>
          <w:szCs w:val="24"/>
        </w:rPr>
        <w:t>k závěru,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7B70">
        <w:rPr>
          <w:rFonts w:ascii="Arial" w:hAnsi="Arial" w:cs="Arial"/>
          <w:color w:val="000000"/>
          <w:sz w:val="24"/>
          <w:szCs w:val="24"/>
        </w:rPr>
        <w:t>že příspěvek na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077B70">
        <w:rPr>
          <w:rFonts w:ascii="Arial" w:hAnsi="Arial" w:cs="Arial"/>
          <w:color w:val="000000"/>
          <w:sz w:val="24"/>
          <w:szCs w:val="24"/>
        </w:rPr>
        <w:t xml:space="preserve">péči nadále náleží v nižší než původní výši, postupuje </w:t>
      </w:r>
      <w:r>
        <w:rPr>
          <w:rFonts w:ascii="Arial" w:hAnsi="Arial" w:cs="Arial"/>
          <w:color w:val="000000"/>
          <w:sz w:val="24"/>
          <w:szCs w:val="24"/>
        </w:rPr>
        <w:t xml:space="preserve">se </w:t>
      </w:r>
      <w:r w:rsidRPr="00077B70">
        <w:rPr>
          <w:rFonts w:ascii="Arial" w:hAnsi="Arial" w:cs="Arial"/>
          <w:color w:val="000000"/>
          <w:sz w:val="24"/>
          <w:szCs w:val="24"/>
        </w:rPr>
        <w:t>následovně:</w:t>
      </w:r>
    </w:p>
    <w:p w14:paraId="720CC9B5" w14:textId="77777777" w:rsidR="00990E6E" w:rsidRPr="00077B70" w:rsidRDefault="00990E6E" w:rsidP="00990E6E">
      <w:pPr>
        <w:autoSpaceDE w:val="0"/>
        <w:autoSpaceDN w:val="0"/>
        <w:adjustRightInd w:val="0"/>
        <w:spacing w:line="320" w:lineRule="exact"/>
        <w:rPr>
          <w:rFonts w:ascii="Arial" w:hAnsi="Arial" w:cs="Arial"/>
          <w:color w:val="000000"/>
          <w:sz w:val="24"/>
          <w:szCs w:val="24"/>
        </w:rPr>
      </w:pPr>
    </w:p>
    <w:p w14:paraId="6FA31DC3" w14:textId="77777777" w:rsidR="00990E6E" w:rsidRDefault="00990E6E" w:rsidP="00990E6E">
      <w:pPr>
        <w:pStyle w:val="Odstavecseseznamem"/>
        <w:numPr>
          <w:ilvl w:val="0"/>
          <w:numId w:val="18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Krajská pobočka </w:t>
      </w:r>
      <w:r w:rsidRPr="00077B70">
        <w:rPr>
          <w:rFonts w:ascii="Arial" w:hAnsi="Arial" w:cs="Arial"/>
          <w:color w:val="000000"/>
          <w:sz w:val="24"/>
          <w:szCs w:val="24"/>
        </w:rPr>
        <w:t>zahájí, s ohledem na nově zjištěné rozhodné skutečnosti a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077B70"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077B70">
        <w:rPr>
          <w:rFonts w:ascii="Arial" w:hAnsi="Arial" w:cs="Arial"/>
          <w:color w:val="000000"/>
          <w:sz w:val="24"/>
          <w:szCs w:val="24"/>
        </w:rPr>
        <w:t>souladu</w:t>
      </w:r>
      <w:r>
        <w:rPr>
          <w:rFonts w:ascii="Arial" w:hAnsi="Arial" w:cs="Arial"/>
          <w:color w:val="000000"/>
          <w:sz w:val="24"/>
          <w:szCs w:val="24"/>
        </w:rPr>
        <w:t xml:space="preserve"> s</w:t>
      </w:r>
      <w:r w:rsidRPr="00077B70">
        <w:rPr>
          <w:rFonts w:ascii="Arial" w:hAnsi="Arial" w:cs="Arial"/>
          <w:color w:val="000000"/>
          <w:sz w:val="24"/>
          <w:szCs w:val="24"/>
        </w:rPr>
        <w:t xml:space="preserve"> § 23 odst. 4 zákona o sociálních službách a § 46 správního řádu, z moci úřední řízení o změně nároku a výše přiznaného příspěvku na péči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7B70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 žadatele </w:t>
      </w:r>
      <w:r w:rsidRPr="00077B70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077B70">
        <w:rPr>
          <w:rFonts w:ascii="Arial" w:hAnsi="Arial" w:cs="Arial"/>
          <w:color w:val="000000"/>
          <w:sz w:val="24"/>
          <w:szCs w:val="24"/>
        </w:rPr>
        <w:t>této skutečnosti vyrozumí (např. ve fázi seznámení se s podklady pro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077B70">
        <w:rPr>
          <w:rFonts w:ascii="Arial" w:hAnsi="Arial" w:cs="Arial"/>
          <w:color w:val="000000"/>
          <w:sz w:val="24"/>
          <w:szCs w:val="24"/>
        </w:rPr>
        <w:t xml:space="preserve">rozhodnutí dle § 36 odst. 3 správního řádu). </w:t>
      </w:r>
    </w:p>
    <w:p w14:paraId="5FB9A92A" w14:textId="77777777" w:rsidR="00990E6E" w:rsidRDefault="00990E6E" w:rsidP="00990E6E">
      <w:pPr>
        <w:rPr>
          <w:rFonts w:ascii="Arial" w:hAnsi="Arial" w:cs="Arial"/>
          <w:color w:val="000000"/>
          <w:sz w:val="24"/>
          <w:szCs w:val="24"/>
        </w:rPr>
      </w:pPr>
    </w:p>
    <w:p w14:paraId="709B9CAD" w14:textId="77777777" w:rsidR="00990E6E" w:rsidRDefault="00990E6E" w:rsidP="00990E6E">
      <w:pPr>
        <w:rPr>
          <w:rFonts w:ascii="Arial" w:hAnsi="Arial" w:cs="Arial"/>
          <w:color w:val="000000"/>
          <w:sz w:val="24"/>
          <w:szCs w:val="24"/>
        </w:rPr>
      </w:pPr>
    </w:p>
    <w:p w14:paraId="1CD692AF" w14:textId="77777777" w:rsidR="00990E6E" w:rsidRPr="00FA0870" w:rsidRDefault="00990E6E" w:rsidP="00990E6E">
      <w:pPr>
        <w:numPr>
          <w:ilvl w:val="0"/>
          <w:numId w:val="18"/>
        </w:numPr>
        <w:autoSpaceDE w:val="0"/>
        <w:autoSpaceDN w:val="0"/>
        <w:adjustRightInd w:val="0"/>
        <w:spacing w:after="200" w:line="320" w:lineRule="exact"/>
        <w:rPr>
          <w:rFonts w:ascii="Arial" w:hAnsi="Arial" w:cs="Arial"/>
          <w:color w:val="000000"/>
          <w:sz w:val="24"/>
          <w:szCs w:val="24"/>
        </w:rPr>
      </w:pPr>
      <w:r w:rsidRPr="00FA0870">
        <w:rPr>
          <w:rFonts w:ascii="Arial" w:hAnsi="Arial" w:cs="Arial"/>
          <w:color w:val="000000"/>
          <w:sz w:val="24"/>
          <w:szCs w:val="24"/>
        </w:rPr>
        <w:t>Na základě výše uvedeného následně krajská pobočka spojí obě řízení (řízení na návrh žadatele a řízení zahájené z moci úřední) dle § 140 správního řádu, neboť se týkají téhož účastníka řízení a věcně spolu souvisejí. Usnesení o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FA0870">
        <w:rPr>
          <w:rFonts w:ascii="Arial" w:hAnsi="Arial" w:cs="Arial"/>
          <w:color w:val="000000"/>
          <w:sz w:val="24"/>
          <w:szCs w:val="24"/>
        </w:rPr>
        <w:t xml:space="preserve">spojení řízení se v souladu s § 140 odst. 4 správního řádu pouze poznamená do spisu a účastník řízení se o něm dle § 76 odst. 3 tohoto zákona vhodným způsobem vyrozumí. Proti tomuto usnesení se nelze odvolat, tj. nabývá právní </w:t>
      </w:r>
      <w:r w:rsidRPr="00FA0870">
        <w:rPr>
          <w:rFonts w:ascii="Arial" w:hAnsi="Arial" w:cs="Arial"/>
          <w:color w:val="000000"/>
          <w:sz w:val="24"/>
          <w:szCs w:val="24"/>
        </w:rPr>
        <w:lastRenderedPageBreak/>
        <w:t>moci poznamenáním do spisu. O spojení řízení může být účastník řízení vyrozuměn současně s oznámením o</w:t>
      </w:r>
      <w:r>
        <w:rPr>
          <w:rFonts w:ascii="Arial" w:hAnsi="Arial" w:cs="Arial"/>
          <w:color w:val="000000"/>
          <w:sz w:val="24"/>
          <w:szCs w:val="24"/>
        </w:rPr>
        <w:t xml:space="preserve"> zahájení řízení z moci úřední.</w:t>
      </w:r>
    </w:p>
    <w:p w14:paraId="6EC60489" w14:textId="77777777" w:rsidR="00990E6E" w:rsidRPr="00FA0870" w:rsidRDefault="00990E6E" w:rsidP="00990E6E">
      <w:pPr>
        <w:numPr>
          <w:ilvl w:val="0"/>
          <w:numId w:val="18"/>
        </w:numPr>
        <w:autoSpaceDE w:val="0"/>
        <w:autoSpaceDN w:val="0"/>
        <w:adjustRightInd w:val="0"/>
        <w:spacing w:after="200" w:line="320" w:lineRule="exact"/>
        <w:rPr>
          <w:rFonts w:ascii="Arial" w:hAnsi="Arial" w:cs="Arial"/>
          <w:color w:val="000000"/>
          <w:sz w:val="24"/>
          <w:szCs w:val="24"/>
        </w:rPr>
      </w:pPr>
      <w:r w:rsidRPr="00FA0870">
        <w:rPr>
          <w:rFonts w:ascii="Arial" w:hAnsi="Arial" w:cs="Arial"/>
          <w:color w:val="000000"/>
          <w:sz w:val="24"/>
          <w:szCs w:val="24"/>
        </w:rPr>
        <w:t>Rozhodnutí bude posléze obsahovat dva výroky, a to výrok ve věci návrhu žadatele (tj., návrh na změnu výše přiznaného příspěvku se zamítá), a zároveň druhý výrok o tom, že se příspěvek na péči na základě popsaných rozhodných skutečností snižuje, a to od kalendářního měsíce následujícího po kalendářním měsíci, ve kterém je rozhodnutí vydáno.</w:t>
      </w:r>
    </w:p>
    <w:p w14:paraId="3DA8E81E" w14:textId="77777777" w:rsidR="00990E6E" w:rsidRDefault="00990E6E" w:rsidP="00990E6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3DD938E" w14:textId="77777777" w:rsidR="00990E6E" w:rsidRDefault="00990E6E" w:rsidP="00990E6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6725B18" w14:textId="77777777" w:rsidR="00990E6E" w:rsidRDefault="00990E6E" w:rsidP="00990E6E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77B70">
        <w:rPr>
          <w:rFonts w:ascii="Arial" w:hAnsi="Arial" w:cs="Arial"/>
          <w:b/>
          <w:color w:val="000000"/>
          <w:sz w:val="24"/>
          <w:szCs w:val="24"/>
        </w:rPr>
        <w:t>Článek VIII.</w:t>
      </w:r>
    </w:p>
    <w:p w14:paraId="5C1D7D83" w14:textId="77777777" w:rsidR="00004B7B" w:rsidRPr="00077B70" w:rsidRDefault="00004B7B" w:rsidP="00990E6E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264E39A" w14:textId="77777777" w:rsidR="00990E6E" w:rsidRDefault="00990E6E" w:rsidP="00990E6E">
      <w:pPr>
        <w:autoSpaceDE w:val="0"/>
        <w:autoSpaceDN w:val="0"/>
        <w:adjustRightInd w:val="0"/>
        <w:spacing w:line="320" w:lineRule="exact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DD682B">
        <w:rPr>
          <w:rFonts w:ascii="Arial" w:eastAsiaTheme="minorHAnsi" w:hAnsi="Arial" w:cs="Arial"/>
          <w:b/>
          <w:sz w:val="24"/>
          <w:szCs w:val="24"/>
        </w:rPr>
        <w:t>Návrh na změnu výše přiznaného příspěvku na péči</w:t>
      </w:r>
      <w:r>
        <w:rPr>
          <w:rFonts w:ascii="Arial" w:eastAsiaTheme="minorHAnsi" w:hAnsi="Arial" w:cs="Arial"/>
          <w:b/>
          <w:sz w:val="24"/>
          <w:szCs w:val="24"/>
        </w:rPr>
        <w:t xml:space="preserve"> a řízení z moci úřední o odnětí příspěvku na péči</w:t>
      </w:r>
    </w:p>
    <w:p w14:paraId="237C830F" w14:textId="77777777" w:rsidR="00004B7B" w:rsidRPr="00B66A91" w:rsidRDefault="00004B7B" w:rsidP="00990E6E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ABC9084" w14:textId="77777777" w:rsidR="00990E6E" w:rsidRPr="00077B70" w:rsidRDefault="00990E6E" w:rsidP="00990E6E">
      <w:pPr>
        <w:autoSpaceDE w:val="0"/>
        <w:autoSpaceDN w:val="0"/>
        <w:adjustRightInd w:val="0"/>
        <w:spacing w:line="320" w:lineRule="exac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77B70">
        <w:rPr>
          <w:rFonts w:ascii="Arial" w:hAnsi="Arial" w:cs="Arial"/>
          <w:b/>
          <w:color w:val="000000"/>
          <w:sz w:val="24"/>
          <w:szCs w:val="24"/>
        </w:rPr>
        <w:t>Postup v případech, kdy příspěvek na péči oprávněné osobě již nadále nenáleží</w:t>
      </w:r>
    </w:p>
    <w:p w14:paraId="2F010F64" w14:textId="77777777" w:rsidR="00990E6E" w:rsidRDefault="00990E6E" w:rsidP="00990E6E">
      <w:pPr>
        <w:rPr>
          <w:rFonts w:ascii="Arial" w:hAnsi="Arial" w:cs="Arial"/>
          <w:sz w:val="24"/>
          <w:szCs w:val="24"/>
        </w:rPr>
      </w:pPr>
    </w:p>
    <w:p w14:paraId="56B8377C" w14:textId="77777777" w:rsidR="00990E6E" w:rsidRPr="00077B70" w:rsidRDefault="00990E6E" w:rsidP="00990E6E">
      <w:pPr>
        <w:rPr>
          <w:rFonts w:ascii="Arial" w:hAnsi="Arial" w:cs="Arial"/>
          <w:sz w:val="24"/>
          <w:szCs w:val="24"/>
        </w:rPr>
      </w:pPr>
    </w:p>
    <w:p w14:paraId="743566D0" w14:textId="77777777" w:rsidR="00990E6E" w:rsidRDefault="00990E6E" w:rsidP="00990E6E">
      <w:pPr>
        <w:autoSpaceDE w:val="0"/>
        <w:autoSpaceDN w:val="0"/>
        <w:adjustRightInd w:val="0"/>
        <w:spacing w:line="320" w:lineRule="exact"/>
        <w:rPr>
          <w:rFonts w:ascii="Arial" w:hAnsi="Arial" w:cs="Arial"/>
          <w:color w:val="000000"/>
          <w:sz w:val="24"/>
          <w:szCs w:val="24"/>
        </w:rPr>
      </w:pPr>
      <w:r w:rsidRPr="00077B70">
        <w:rPr>
          <w:rFonts w:ascii="Arial" w:hAnsi="Arial" w:cs="Arial"/>
          <w:color w:val="000000"/>
          <w:sz w:val="24"/>
          <w:szCs w:val="24"/>
        </w:rPr>
        <w:t>V případech, kdy</w:t>
      </w:r>
      <w:r>
        <w:rPr>
          <w:rFonts w:ascii="Arial" w:hAnsi="Arial" w:cs="Arial"/>
          <w:color w:val="000000"/>
          <w:sz w:val="24"/>
          <w:szCs w:val="24"/>
        </w:rPr>
        <w:t xml:space="preserve"> příjemce příspěvku na péči</w:t>
      </w:r>
      <w:r w:rsidRPr="00077B70">
        <w:rPr>
          <w:rFonts w:ascii="Arial" w:hAnsi="Arial" w:cs="Arial"/>
          <w:color w:val="000000"/>
          <w:sz w:val="24"/>
          <w:szCs w:val="24"/>
        </w:rPr>
        <w:t xml:space="preserve"> podá u příslušné krajské pobočky návrh na změnu výše</w:t>
      </w:r>
      <w:r>
        <w:rPr>
          <w:rFonts w:ascii="Arial" w:hAnsi="Arial" w:cs="Arial"/>
          <w:color w:val="000000"/>
          <w:sz w:val="24"/>
          <w:szCs w:val="24"/>
        </w:rPr>
        <w:t xml:space="preserve"> již</w:t>
      </w:r>
      <w:r w:rsidRPr="00077B70">
        <w:rPr>
          <w:rFonts w:ascii="Arial" w:hAnsi="Arial" w:cs="Arial"/>
          <w:color w:val="000000"/>
          <w:sz w:val="24"/>
          <w:szCs w:val="24"/>
        </w:rPr>
        <w:t xml:space="preserve"> přiznaného příspěvku a na základě provedeného sociálního šetření a posouzení stupně závislosti lékařem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7B70">
        <w:rPr>
          <w:rFonts w:ascii="Arial" w:hAnsi="Arial" w:cs="Arial"/>
          <w:color w:val="000000"/>
          <w:sz w:val="24"/>
          <w:szCs w:val="24"/>
        </w:rPr>
        <w:t>posudkové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7B70">
        <w:rPr>
          <w:rFonts w:ascii="Arial" w:hAnsi="Arial" w:cs="Arial"/>
          <w:color w:val="000000"/>
          <w:sz w:val="24"/>
          <w:szCs w:val="24"/>
        </w:rPr>
        <w:t>služby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7B70">
        <w:rPr>
          <w:rFonts w:ascii="Arial" w:hAnsi="Arial" w:cs="Arial"/>
          <w:color w:val="000000"/>
          <w:sz w:val="24"/>
          <w:szCs w:val="24"/>
        </w:rPr>
        <w:t>OSSZ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7B70">
        <w:rPr>
          <w:rFonts w:ascii="Arial" w:hAnsi="Arial" w:cs="Arial"/>
          <w:color w:val="000000"/>
          <w:sz w:val="24"/>
          <w:szCs w:val="24"/>
        </w:rPr>
        <w:t xml:space="preserve">dospěje </w:t>
      </w:r>
      <w:r>
        <w:rPr>
          <w:rFonts w:ascii="Arial" w:hAnsi="Arial" w:cs="Arial"/>
          <w:color w:val="000000"/>
          <w:sz w:val="24"/>
          <w:szCs w:val="24"/>
        </w:rPr>
        <w:t>krajská pobočka</w:t>
      </w:r>
      <w:r w:rsidRPr="00077B70">
        <w:rPr>
          <w:rFonts w:ascii="Arial" w:hAnsi="Arial" w:cs="Arial"/>
          <w:color w:val="000000"/>
          <w:sz w:val="24"/>
          <w:szCs w:val="24"/>
        </w:rPr>
        <w:t xml:space="preserve"> k závěru,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7B70">
        <w:rPr>
          <w:rFonts w:ascii="Arial" w:hAnsi="Arial" w:cs="Arial"/>
          <w:color w:val="000000"/>
          <w:sz w:val="24"/>
          <w:szCs w:val="24"/>
        </w:rPr>
        <w:t>že příspěvek na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077B70">
        <w:rPr>
          <w:rFonts w:ascii="Arial" w:hAnsi="Arial" w:cs="Arial"/>
          <w:color w:val="000000"/>
          <w:sz w:val="24"/>
          <w:szCs w:val="24"/>
        </w:rPr>
        <w:t>péči již nadále nenáleží, postupuje následovně:</w:t>
      </w:r>
    </w:p>
    <w:p w14:paraId="3FB62070" w14:textId="77777777" w:rsidR="00990E6E" w:rsidRPr="00077B70" w:rsidRDefault="00990E6E" w:rsidP="00990E6E">
      <w:pPr>
        <w:autoSpaceDE w:val="0"/>
        <w:autoSpaceDN w:val="0"/>
        <w:adjustRightInd w:val="0"/>
        <w:spacing w:line="320" w:lineRule="exact"/>
        <w:rPr>
          <w:rFonts w:ascii="Arial" w:hAnsi="Arial" w:cs="Arial"/>
          <w:color w:val="000000"/>
          <w:sz w:val="24"/>
          <w:szCs w:val="24"/>
        </w:rPr>
      </w:pPr>
    </w:p>
    <w:p w14:paraId="490751A9" w14:textId="77777777" w:rsidR="00990E6E" w:rsidRPr="002F195D" w:rsidRDefault="00990E6E" w:rsidP="00990E6E">
      <w:pPr>
        <w:pStyle w:val="Default"/>
        <w:numPr>
          <w:ilvl w:val="0"/>
          <w:numId w:val="18"/>
        </w:numPr>
        <w:spacing w:line="320" w:lineRule="exact"/>
        <w:jc w:val="both"/>
        <w:rPr>
          <w:rFonts w:ascii="Arial" w:hAnsi="Arial" w:cs="Arial"/>
        </w:rPr>
      </w:pPr>
      <w:r w:rsidRPr="002F195D">
        <w:rPr>
          <w:rFonts w:ascii="Arial" w:hAnsi="Arial" w:cs="Arial"/>
        </w:rPr>
        <w:t>Po obdržení posouzení zdravotního stavu posudkovým lékařem OSSZ</w:t>
      </w:r>
      <w:r w:rsidRPr="002F195D">
        <w:rPr>
          <w:rFonts w:ascii="Arial" w:hAnsi="Arial" w:cs="Arial"/>
          <w:b/>
        </w:rPr>
        <w:t xml:space="preserve"> </w:t>
      </w:r>
      <w:r w:rsidRPr="002F195D">
        <w:rPr>
          <w:rFonts w:ascii="Arial" w:hAnsi="Arial" w:cs="Arial"/>
        </w:rPr>
        <w:t>zahájí krajská pobočka, s ohledem na nově zjištěné rozhodné skutečnosti a v souladu</w:t>
      </w:r>
      <w:r w:rsidRPr="002F195D">
        <w:rPr>
          <w:rFonts w:ascii="Arial" w:hAnsi="Arial" w:cs="Arial"/>
        </w:rPr>
        <w:br/>
        <w:t xml:space="preserve"> s ust. § 23 odst. 4 zákona o sociálních službách a ust. § 46 správního řádu, z moci úřední řízení o odejmutí přiznaného příspěvku </w:t>
      </w:r>
      <w:r>
        <w:rPr>
          <w:rFonts w:ascii="Arial" w:hAnsi="Arial" w:cs="Arial"/>
        </w:rPr>
        <w:t xml:space="preserve">na péči </w:t>
      </w:r>
      <w:r w:rsidRPr="002F195D">
        <w:rPr>
          <w:rFonts w:ascii="Arial" w:hAnsi="Arial" w:cs="Arial"/>
        </w:rPr>
        <w:t>a oprávněnou osobu o této skutečnosti vyrozumí</w:t>
      </w:r>
      <w:r w:rsidRPr="002F195D">
        <w:rPr>
          <w:rFonts w:ascii="Arial" w:hAnsi="Arial" w:cs="Arial"/>
          <w:b/>
        </w:rPr>
        <w:t xml:space="preserve"> </w:t>
      </w:r>
      <w:r w:rsidRPr="002F195D">
        <w:rPr>
          <w:rFonts w:ascii="Arial" w:hAnsi="Arial" w:cs="Arial"/>
        </w:rPr>
        <w:t>(např. ve fázi seznámení se účastníka řízení s podklady pro rozhodnutí dle ust. § 36 odst. 3 správního řádu)</w:t>
      </w:r>
      <w:r w:rsidRPr="002F195D">
        <w:rPr>
          <w:rFonts w:ascii="Arial" w:hAnsi="Arial" w:cs="Arial"/>
          <w:b/>
        </w:rPr>
        <w:t>.</w:t>
      </w:r>
      <w:r w:rsidRPr="002F195D">
        <w:rPr>
          <w:rFonts w:ascii="Arial" w:hAnsi="Arial" w:cs="Arial"/>
        </w:rPr>
        <w:t xml:space="preserve"> </w:t>
      </w:r>
    </w:p>
    <w:p w14:paraId="38D4AC97" w14:textId="77777777" w:rsidR="00990E6E" w:rsidRPr="002F195D" w:rsidRDefault="00990E6E" w:rsidP="00990E6E">
      <w:pPr>
        <w:pStyle w:val="Default"/>
        <w:spacing w:line="320" w:lineRule="exact"/>
        <w:ind w:left="720"/>
        <w:jc w:val="both"/>
        <w:rPr>
          <w:rFonts w:ascii="Arial" w:hAnsi="Arial" w:cs="Arial"/>
        </w:rPr>
      </w:pPr>
    </w:p>
    <w:p w14:paraId="51EE01C8" w14:textId="77777777" w:rsidR="00990E6E" w:rsidRPr="002F195D" w:rsidRDefault="00990E6E" w:rsidP="00990E6E">
      <w:pPr>
        <w:pStyle w:val="Default"/>
        <w:numPr>
          <w:ilvl w:val="0"/>
          <w:numId w:val="18"/>
        </w:num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Krajská pobočka</w:t>
      </w:r>
      <w:r w:rsidRPr="002F195D">
        <w:rPr>
          <w:rFonts w:ascii="Arial" w:hAnsi="Arial" w:cs="Arial"/>
        </w:rPr>
        <w:t xml:space="preserve"> následně vydá samostatné rozhodnutí</w:t>
      </w:r>
      <w:r w:rsidRPr="002F195D">
        <w:rPr>
          <w:rFonts w:ascii="Arial" w:hAnsi="Arial" w:cs="Arial"/>
          <w:b/>
        </w:rPr>
        <w:t xml:space="preserve"> </w:t>
      </w:r>
      <w:r w:rsidRPr="002F195D">
        <w:rPr>
          <w:rFonts w:ascii="Arial" w:hAnsi="Arial" w:cs="Arial"/>
        </w:rPr>
        <w:t xml:space="preserve">ve věci </w:t>
      </w:r>
      <w:r>
        <w:rPr>
          <w:rFonts w:ascii="Arial" w:hAnsi="Arial" w:cs="Arial"/>
        </w:rPr>
        <w:t>návrhu</w:t>
      </w:r>
      <w:r w:rsidRPr="002F19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žadatele</w:t>
      </w:r>
      <w:r w:rsidRPr="002F195D">
        <w:rPr>
          <w:rFonts w:ascii="Arial" w:hAnsi="Arial" w:cs="Arial"/>
        </w:rPr>
        <w:t xml:space="preserve"> o tom, že návrh na změnu výše přiznaného příspěvku se zamítá.</w:t>
      </w:r>
    </w:p>
    <w:p w14:paraId="32C74932" w14:textId="77777777" w:rsidR="00990E6E" w:rsidRPr="002F195D" w:rsidRDefault="00990E6E" w:rsidP="00990E6E">
      <w:pPr>
        <w:pStyle w:val="Default"/>
        <w:spacing w:line="320" w:lineRule="exact"/>
        <w:ind w:left="720"/>
        <w:jc w:val="both"/>
        <w:rPr>
          <w:rFonts w:ascii="Arial" w:hAnsi="Arial" w:cs="Arial"/>
        </w:rPr>
      </w:pPr>
    </w:p>
    <w:p w14:paraId="224FE074" w14:textId="77777777" w:rsidR="00990E6E" w:rsidRPr="002F195D" w:rsidRDefault="00990E6E" w:rsidP="00990E6E">
      <w:pPr>
        <w:pStyle w:val="Default"/>
        <w:numPr>
          <w:ilvl w:val="0"/>
          <w:numId w:val="18"/>
        </w:numPr>
        <w:spacing w:line="320" w:lineRule="exact"/>
        <w:jc w:val="both"/>
        <w:rPr>
          <w:rFonts w:ascii="Arial" w:hAnsi="Arial" w:cs="Arial"/>
        </w:rPr>
      </w:pPr>
      <w:r w:rsidRPr="002F195D">
        <w:rPr>
          <w:rFonts w:ascii="Arial" w:hAnsi="Arial" w:cs="Arial"/>
        </w:rPr>
        <w:t>K</w:t>
      </w:r>
      <w:r>
        <w:rPr>
          <w:rFonts w:ascii="Arial" w:hAnsi="Arial" w:cs="Arial"/>
        </w:rPr>
        <w:t>rajská pobočka</w:t>
      </w:r>
      <w:r w:rsidRPr="002F195D">
        <w:rPr>
          <w:rFonts w:ascii="Arial" w:hAnsi="Arial" w:cs="Arial"/>
        </w:rPr>
        <w:t xml:space="preserve"> rovněž rozhodne v rámci řízení zahájeného z moci úřední o</w:t>
      </w:r>
      <w:r>
        <w:rPr>
          <w:rFonts w:ascii="Arial" w:hAnsi="Arial" w:cs="Arial"/>
        </w:rPr>
        <w:t> </w:t>
      </w:r>
      <w:r w:rsidRPr="002F195D">
        <w:rPr>
          <w:rFonts w:ascii="Arial" w:hAnsi="Arial" w:cs="Arial"/>
        </w:rPr>
        <w:t xml:space="preserve">tom, že příspěvek na péči </w:t>
      </w:r>
      <w:r>
        <w:rPr>
          <w:rFonts w:ascii="Arial" w:hAnsi="Arial" w:cs="Arial"/>
        </w:rPr>
        <w:t>se</w:t>
      </w:r>
      <w:r w:rsidRPr="002F195D">
        <w:rPr>
          <w:rFonts w:ascii="Arial" w:hAnsi="Arial" w:cs="Arial"/>
        </w:rPr>
        <w:t xml:space="preserve"> oprávněné osobě odnímá.</w:t>
      </w:r>
    </w:p>
    <w:p w14:paraId="6D627B15" w14:textId="77777777" w:rsidR="00990E6E" w:rsidRPr="002F195D" w:rsidRDefault="00990E6E" w:rsidP="00990E6E">
      <w:pPr>
        <w:pStyle w:val="Default"/>
        <w:spacing w:line="320" w:lineRule="exact"/>
        <w:ind w:left="720"/>
        <w:jc w:val="both"/>
        <w:rPr>
          <w:rFonts w:ascii="Arial" w:hAnsi="Arial" w:cs="Arial"/>
          <w:b/>
        </w:rPr>
      </w:pPr>
    </w:p>
    <w:p w14:paraId="7618D6A0" w14:textId="77777777" w:rsidR="00990E6E" w:rsidRPr="002F195D" w:rsidRDefault="00990E6E" w:rsidP="00990E6E">
      <w:pPr>
        <w:pStyle w:val="Default"/>
        <w:numPr>
          <w:ilvl w:val="0"/>
          <w:numId w:val="18"/>
        </w:numPr>
        <w:spacing w:line="320" w:lineRule="exact"/>
        <w:jc w:val="both"/>
        <w:rPr>
          <w:rFonts w:ascii="Arial" w:hAnsi="Arial" w:cs="Arial"/>
        </w:rPr>
      </w:pPr>
      <w:r w:rsidRPr="002F195D">
        <w:rPr>
          <w:rFonts w:ascii="Arial" w:hAnsi="Arial" w:cs="Arial"/>
        </w:rPr>
        <w:t>V tomto případě budou tedy vydávána dvě samostatná rozhodnutí.</w:t>
      </w:r>
    </w:p>
    <w:p w14:paraId="31EEBE06" w14:textId="77777777" w:rsidR="00990E6E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2EFCB66F" w14:textId="77777777" w:rsidR="00004B7B" w:rsidRDefault="00004B7B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2FEF9A64" w14:textId="77777777" w:rsidR="00004B7B" w:rsidRDefault="00004B7B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1602AE8B" w14:textId="77777777" w:rsidR="00004B7B" w:rsidRDefault="00004B7B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7FEED785" w14:textId="77777777" w:rsidR="00990E6E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lastRenderedPageBreak/>
        <w:t xml:space="preserve">Článek </w:t>
      </w:r>
      <w:r>
        <w:rPr>
          <w:rFonts w:ascii="Arial" w:eastAsiaTheme="minorHAnsi" w:hAnsi="Arial" w:cs="Arial"/>
          <w:b/>
          <w:sz w:val="24"/>
          <w:szCs w:val="24"/>
        </w:rPr>
        <w:t>I</w:t>
      </w:r>
      <w:r w:rsidRPr="00077B70">
        <w:rPr>
          <w:rFonts w:ascii="Arial" w:eastAsiaTheme="minorHAnsi" w:hAnsi="Arial" w:cs="Arial"/>
          <w:b/>
          <w:sz w:val="24"/>
          <w:szCs w:val="24"/>
        </w:rPr>
        <w:t>X</w:t>
      </w:r>
      <w:r>
        <w:rPr>
          <w:rFonts w:ascii="Arial" w:eastAsiaTheme="minorHAnsi" w:hAnsi="Arial" w:cs="Arial"/>
          <w:b/>
          <w:sz w:val="24"/>
          <w:szCs w:val="24"/>
        </w:rPr>
        <w:t>.</w:t>
      </w:r>
    </w:p>
    <w:p w14:paraId="08CEFF08" w14:textId="77777777" w:rsidR="00990E6E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081A972C" w14:textId="77777777" w:rsidR="00990E6E" w:rsidRPr="00077B70" w:rsidRDefault="00990E6E" w:rsidP="00990E6E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77B70">
        <w:rPr>
          <w:rFonts w:ascii="Arial" w:eastAsiaTheme="minorHAnsi" w:hAnsi="Arial" w:cs="Arial"/>
          <w:b/>
          <w:sz w:val="24"/>
          <w:szCs w:val="24"/>
        </w:rPr>
        <w:t>K některým otázkám doručování účastníkům řízení</w:t>
      </w:r>
    </w:p>
    <w:p w14:paraId="7F262E79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  <w:u w:val="single"/>
        </w:rPr>
      </w:pPr>
      <w:r w:rsidRPr="00077B70">
        <w:rPr>
          <w:rFonts w:ascii="Arial" w:eastAsiaTheme="minorHAnsi" w:hAnsi="Arial" w:cs="Arial"/>
          <w:sz w:val="24"/>
          <w:szCs w:val="24"/>
          <w:u w:val="single"/>
        </w:rPr>
        <w:t>Obálka</w:t>
      </w:r>
      <w:r>
        <w:rPr>
          <w:rStyle w:val="Znakapoznpodarou"/>
          <w:rFonts w:ascii="Arial" w:eastAsiaTheme="minorHAnsi" w:hAnsi="Arial" w:cs="Arial"/>
          <w:sz w:val="24"/>
          <w:szCs w:val="24"/>
          <w:u w:val="single"/>
        </w:rPr>
        <w:footnoteReference w:id="3"/>
      </w:r>
    </w:p>
    <w:p w14:paraId="76D1E0B3" w14:textId="77777777" w:rsidR="00990E6E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 xml:space="preserve">Krajské pobočky při doručování písemností podle </w:t>
      </w:r>
      <w:r>
        <w:rPr>
          <w:rFonts w:ascii="Arial" w:eastAsiaTheme="minorHAnsi" w:hAnsi="Arial" w:cs="Arial"/>
          <w:sz w:val="24"/>
          <w:szCs w:val="24"/>
        </w:rPr>
        <w:t>správního řádu</w:t>
      </w:r>
      <w:r w:rsidRPr="00077B70">
        <w:rPr>
          <w:rFonts w:ascii="Arial" w:eastAsiaTheme="minorHAnsi" w:hAnsi="Arial" w:cs="Arial"/>
          <w:sz w:val="24"/>
          <w:szCs w:val="24"/>
        </w:rPr>
        <w:t xml:space="preserve"> prostřednictvím České pošty použ</w:t>
      </w:r>
      <w:r>
        <w:rPr>
          <w:rFonts w:ascii="Arial" w:eastAsiaTheme="minorHAnsi" w:hAnsi="Arial" w:cs="Arial"/>
          <w:sz w:val="24"/>
          <w:szCs w:val="24"/>
        </w:rPr>
        <w:t>ijí</w:t>
      </w:r>
      <w:r w:rsidRPr="00077B70">
        <w:rPr>
          <w:rFonts w:ascii="Arial" w:eastAsiaTheme="minorHAnsi" w:hAnsi="Arial" w:cs="Arial"/>
          <w:sz w:val="24"/>
          <w:szCs w:val="24"/>
        </w:rPr>
        <w:t xml:space="preserve"> obálky s modrým pruhem. Doručovat písemnosti určené do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>vlastních rukou prostřednictvím obálek s modrým pruhem umožňuje doručit nejen žadateli, ale i tomu, koho žadatel k přijetí písemnosti zmocnil písemnou plnou mocí</w:t>
      </w:r>
      <w:r>
        <w:rPr>
          <w:rFonts w:ascii="Arial" w:eastAsiaTheme="minorHAnsi" w:hAnsi="Arial" w:cs="Arial"/>
          <w:sz w:val="24"/>
          <w:szCs w:val="24"/>
        </w:rPr>
        <w:t xml:space="preserve"> dle správního řádu, a to písemně nebo ústně do protokolu</w:t>
      </w:r>
      <w:r w:rsidRPr="00077B70">
        <w:rPr>
          <w:rFonts w:ascii="Arial" w:eastAsiaTheme="minorHAnsi" w:hAnsi="Arial" w:cs="Arial"/>
          <w:sz w:val="24"/>
          <w:szCs w:val="24"/>
        </w:rPr>
        <w:t>.</w:t>
      </w:r>
      <w:r>
        <w:rPr>
          <w:rFonts w:ascii="Arial" w:eastAsiaTheme="minorHAnsi" w:hAnsi="Arial" w:cs="Arial"/>
          <w:sz w:val="24"/>
          <w:szCs w:val="24"/>
        </w:rPr>
        <w:t xml:space="preserve"> Doručování písemnosti prostřednictvím obálky s modrým pruhem umožňuje doručení písemnosti i osobě s průkazem příjemce vystaveným Českou poštou na základě zmocnění žadatele podle ustanovení § 20 odst. 2 správního řádu.</w:t>
      </w:r>
      <w:r w:rsidRPr="00077B70">
        <w:rPr>
          <w:rFonts w:ascii="Arial" w:eastAsiaTheme="minorHAnsi" w:hAnsi="Arial" w:cs="Arial"/>
          <w:sz w:val="24"/>
          <w:szCs w:val="24"/>
        </w:rPr>
        <w:t xml:space="preserve"> </w:t>
      </w:r>
    </w:p>
    <w:p w14:paraId="6CA61FE5" w14:textId="77777777" w:rsidR="00004B7B" w:rsidRDefault="00004B7B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  <w:u w:val="single"/>
        </w:rPr>
      </w:pPr>
    </w:p>
    <w:p w14:paraId="3C22918C" w14:textId="77777777" w:rsidR="00990E6E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  <w:u w:val="single"/>
        </w:rPr>
      </w:pPr>
      <w:r w:rsidRPr="00077B70">
        <w:rPr>
          <w:rFonts w:ascii="Arial" w:eastAsiaTheme="minorHAnsi" w:hAnsi="Arial" w:cs="Arial"/>
          <w:sz w:val="24"/>
          <w:szCs w:val="24"/>
          <w:u w:val="single"/>
        </w:rPr>
        <w:t>Datová schránka</w:t>
      </w:r>
    </w:p>
    <w:p w14:paraId="15367D5B" w14:textId="77777777" w:rsidR="00004B7B" w:rsidRPr="00077B70" w:rsidRDefault="00004B7B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  <w:u w:val="single"/>
        </w:rPr>
      </w:pPr>
    </w:p>
    <w:p w14:paraId="6673C933" w14:textId="77777777" w:rsidR="00990E6E" w:rsidRPr="00077B70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Disponuje-li žadatel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77B70">
        <w:rPr>
          <w:rFonts w:ascii="Arial" w:eastAsiaTheme="minorHAnsi" w:hAnsi="Arial" w:cs="Arial"/>
          <w:sz w:val="24"/>
          <w:szCs w:val="24"/>
        </w:rPr>
        <w:t xml:space="preserve">datovou schránkou, </w:t>
      </w:r>
      <w:r>
        <w:rPr>
          <w:rFonts w:ascii="Arial" w:eastAsiaTheme="minorHAnsi" w:hAnsi="Arial" w:cs="Arial"/>
          <w:sz w:val="24"/>
          <w:szCs w:val="24"/>
        </w:rPr>
        <w:t>správní orgán je povinen</w:t>
      </w:r>
      <w:r w:rsidRPr="00077B70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doručovat</w:t>
      </w:r>
      <w:r w:rsidRPr="00077B70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j</w:t>
      </w:r>
      <w:r w:rsidRPr="00077B70">
        <w:rPr>
          <w:rFonts w:ascii="Arial" w:eastAsiaTheme="minorHAnsi" w:hAnsi="Arial" w:cs="Arial"/>
          <w:sz w:val="24"/>
          <w:szCs w:val="24"/>
        </w:rPr>
        <w:t>ejím prostřednictvím.</w:t>
      </w:r>
    </w:p>
    <w:p w14:paraId="02FA8BC3" w14:textId="77777777" w:rsidR="00990E6E" w:rsidRDefault="00990E6E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 xml:space="preserve">Krajská pobočka může </w:t>
      </w:r>
      <w:r>
        <w:rPr>
          <w:rFonts w:ascii="Arial" w:eastAsiaTheme="minorHAnsi" w:hAnsi="Arial" w:cs="Arial"/>
          <w:sz w:val="24"/>
          <w:szCs w:val="24"/>
        </w:rPr>
        <w:t>doručovat</w:t>
      </w:r>
      <w:r w:rsidRPr="00077B70">
        <w:rPr>
          <w:rFonts w:ascii="Arial" w:eastAsiaTheme="minorHAnsi" w:hAnsi="Arial" w:cs="Arial"/>
          <w:sz w:val="24"/>
          <w:szCs w:val="24"/>
        </w:rPr>
        <w:t xml:space="preserve"> písemnosti účastníkům </w:t>
      </w:r>
      <w:r>
        <w:rPr>
          <w:rFonts w:ascii="Arial" w:eastAsiaTheme="minorHAnsi" w:hAnsi="Arial" w:cs="Arial"/>
          <w:sz w:val="24"/>
          <w:szCs w:val="24"/>
        </w:rPr>
        <w:t xml:space="preserve">správního řízení </w:t>
      </w:r>
      <w:r w:rsidRPr="00077B70">
        <w:rPr>
          <w:rFonts w:ascii="Arial" w:eastAsiaTheme="minorHAnsi" w:hAnsi="Arial" w:cs="Arial"/>
          <w:sz w:val="24"/>
          <w:szCs w:val="24"/>
        </w:rPr>
        <w:t>i dalšími způsoby v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>souladu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77B70">
        <w:rPr>
          <w:rFonts w:ascii="Arial" w:eastAsiaTheme="minorHAnsi" w:hAnsi="Arial" w:cs="Arial"/>
          <w:sz w:val="24"/>
          <w:szCs w:val="24"/>
        </w:rPr>
        <w:t>s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>§</w:t>
      </w:r>
      <w:r>
        <w:rPr>
          <w:rFonts w:ascii="Arial" w:eastAsiaTheme="minorHAnsi" w:hAnsi="Arial" w:cs="Arial"/>
          <w:sz w:val="24"/>
          <w:szCs w:val="24"/>
        </w:rPr>
        <w:t> </w:t>
      </w:r>
      <w:r w:rsidRPr="00077B70">
        <w:rPr>
          <w:rFonts w:ascii="Arial" w:eastAsiaTheme="minorHAnsi" w:hAnsi="Arial" w:cs="Arial"/>
          <w:sz w:val="24"/>
          <w:szCs w:val="24"/>
        </w:rPr>
        <w:t xml:space="preserve">20 správního řádu. </w:t>
      </w:r>
    </w:p>
    <w:p w14:paraId="60D07056" w14:textId="77777777" w:rsidR="00004B7B" w:rsidRPr="00077B70" w:rsidRDefault="00004B7B" w:rsidP="00990E6E">
      <w:pPr>
        <w:spacing w:after="200" w:line="276" w:lineRule="auto"/>
        <w:rPr>
          <w:rFonts w:ascii="Arial" w:eastAsiaTheme="minorHAnsi" w:hAnsi="Arial" w:cs="Arial"/>
          <w:sz w:val="24"/>
          <w:szCs w:val="24"/>
        </w:rPr>
      </w:pPr>
    </w:p>
    <w:p w14:paraId="37726B70" w14:textId="77777777" w:rsidR="00990E6E" w:rsidRPr="00077B70" w:rsidRDefault="00990E6E" w:rsidP="00990E6E">
      <w:pPr>
        <w:spacing w:after="200" w:line="276" w:lineRule="auto"/>
        <w:jc w:val="left"/>
        <w:rPr>
          <w:rFonts w:ascii="Arial" w:eastAsiaTheme="minorHAnsi" w:hAnsi="Arial" w:cs="Arial"/>
          <w:sz w:val="24"/>
          <w:szCs w:val="24"/>
          <w:u w:val="single"/>
        </w:rPr>
      </w:pPr>
      <w:r w:rsidRPr="00077B70">
        <w:rPr>
          <w:rFonts w:ascii="Arial" w:eastAsiaTheme="minorHAnsi" w:hAnsi="Arial" w:cs="Arial"/>
          <w:sz w:val="24"/>
          <w:szCs w:val="24"/>
          <w:u w:val="single"/>
        </w:rPr>
        <w:t>Pochybnosti o doručení písemnosti účastníku</w:t>
      </w:r>
      <w:r>
        <w:rPr>
          <w:rStyle w:val="Znakapoznpodarou"/>
          <w:rFonts w:ascii="Arial" w:eastAsiaTheme="minorHAnsi" w:hAnsi="Arial" w:cs="Arial"/>
          <w:sz w:val="24"/>
          <w:szCs w:val="24"/>
          <w:u w:val="single"/>
        </w:rPr>
        <w:footnoteReference w:id="4"/>
      </w:r>
    </w:p>
    <w:p w14:paraId="3B906A26" w14:textId="77777777" w:rsidR="00990E6E" w:rsidRPr="00077B70" w:rsidRDefault="00990E6E" w:rsidP="00990E6E">
      <w:pPr>
        <w:autoSpaceDE w:val="0"/>
        <w:autoSpaceDN w:val="0"/>
        <w:adjustRightInd w:val="0"/>
        <w:rPr>
          <w:rFonts w:ascii="Arial" w:eastAsiaTheme="minorHAnsi" w:hAnsi="Arial" w:cs="Arial"/>
          <w:color w:val="404040"/>
          <w:sz w:val="24"/>
          <w:szCs w:val="24"/>
        </w:rPr>
      </w:pPr>
      <w:r w:rsidRPr="00077B70">
        <w:rPr>
          <w:rFonts w:ascii="Arial" w:eastAsiaTheme="minorHAnsi" w:hAnsi="Arial" w:cs="Arial"/>
          <w:color w:val="404040"/>
          <w:sz w:val="24"/>
          <w:szCs w:val="24"/>
        </w:rPr>
        <w:t>Pokud se krajské pobočce nevrátí potvrzená dodejka, postačuje to, aby se</w:t>
      </w:r>
      <w:r>
        <w:rPr>
          <w:rFonts w:ascii="Arial" w:eastAsiaTheme="minorHAnsi" w:hAnsi="Arial" w:cs="Arial"/>
          <w:color w:val="404040"/>
          <w:sz w:val="24"/>
          <w:szCs w:val="24"/>
        </w:rPr>
        <w:t> zaměstnanec</w:t>
      </w:r>
      <w:r w:rsidRPr="00077B70">
        <w:rPr>
          <w:rFonts w:ascii="Arial" w:eastAsiaTheme="minorHAnsi" w:hAnsi="Arial" w:cs="Arial"/>
          <w:color w:val="404040"/>
          <w:sz w:val="24"/>
          <w:szCs w:val="24"/>
        </w:rPr>
        <w:t xml:space="preserve"> krajské pobočky dostavil ke kterékoliv poště, předložil doklad o</w:t>
      </w:r>
      <w:r>
        <w:rPr>
          <w:rFonts w:ascii="Arial" w:eastAsiaTheme="minorHAnsi" w:hAnsi="Arial" w:cs="Arial"/>
          <w:color w:val="404040"/>
          <w:sz w:val="24"/>
          <w:szCs w:val="24"/>
        </w:rPr>
        <w:t> </w:t>
      </w:r>
      <w:r w:rsidRPr="00077B70">
        <w:rPr>
          <w:rFonts w:ascii="Arial" w:eastAsiaTheme="minorHAnsi" w:hAnsi="Arial" w:cs="Arial"/>
          <w:color w:val="404040"/>
          <w:sz w:val="24"/>
          <w:szCs w:val="24"/>
        </w:rPr>
        <w:t>podání původní doporučené zásilky a požádal o reklamaci</w:t>
      </w:r>
      <w:r>
        <w:rPr>
          <w:rFonts w:ascii="Arial" w:eastAsiaTheme="minorHAnsi" w:hAnsi="Arial" w:cs="Arial"/>
          <w:color w:val="404040"/>
          <w:sz w:val="24"/>
          <w:szCs w:val="24"/>
        </w:rPr>
        <w:t>, případně České poště zaslal písemně žádost o reklamaci</w:t>
      </w:r>
      <w:r w:rsidRPr="00077B70">
        <w:rPr>
          <w:rFonts w:ascii="Arial" w:eastAsiaTheme="minorHAnsi" w:hAnsi="Arial" w:cs="Arial"/>
          <w:color w:val="404040"/>
          <w:sz w:val="24"/>
          <w:szCs w:val="24"/>
        </w:rPr>
        <w:t xml:space="preserve">. Česká pošta je povinna do 15 dnů prověřit, zda byla doporučená zásilka řádně dodána, současně pak též opatřit pro krajskou pobočku duplikát potvrzené dodejky. </w:t>
      </w:r>
    </w:p>
    <w:p w14:paraId="2E451211" w14:textId="77777777" w:rsidR="00990E6E" w:rsidRPr="00077B70" w:rsidRDefault="00990E6E" w:rsidP="00990E6E">
      <w:pPr>
        <w:autoSpaceDE w:val="0"/>
        <w:autoSpaceDN w:val="0"/>
        <w:adjustRightInd w:val="0"/>
        <w:rPr>
          <w:rFonts w:ascii="Arial" w:eastAsiaTheme="minorHAnsi" w:hAnsi="Arial" w:cs="Arial"/>
          <w:color w:val="404040"/>
          <w:sz w:val="24"/>
          <w:szCs w:val="24"/>
        </w:rPr>
      </w:pPr>
    </w:p>
    <w:p w14:paraId="2AD2DCFC" w14:textId="77777777" w:rsidR="00990E6E" w:rsidRDefault="00990E6E" w:rsidP="00990E6E">
      <w:pPr>
        <w:autoSpaceDE w:val="0"/>
        <w:autoSpaceDN w:val="0"/>
        <w:adjustRightInd w:val="0"/>
        <w:rPr>
          <w:rFonts w:ascii="Arial" w:eastAsiaTheme="minorHAnsi" w:hAnsi="Arial" w:cs="Arial"/>
          <w:color w:val="404040"/>
          <w:sz w:val="24"/>
          <w:szCs w:val="24"/>
        </w:rPr>
      </w:pPr>
    </w:p>
    <w:p w14:paraId="76747BF9" w14:textId="77777777" w:rsidR="00990E6E" w:rsidRDefault="00990E6E" w:rsidP="00990E6E">
      <w:pPr>
        <w:autoSpaceDE w:val="0"/>
        <w:autoSpaceDN w:val="0"/>
        <w:adjustRightInd w:val="0"/>
        <w:rPr>
          <w:rFonts w:ascii="Arial" w:eastAsiaTheme="minorHAnsi" w:hAnsi="Arial" w:cs="Arial"/>
          <w:color w:val="404040"/>
          <w:sz w:val="24"/>
          <w:szCs w:val="24"/>
        </w:rPr>
      </w:pPr>
    </w:p>
    <w:p w14:paraId="6DC4E3C9" w14:textId="77777777" w:rsidR="00990E6E" w:rsidRPr="00077B70" w:rsidRDefault="00990E6E" w:rsidP="00990E6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u w:val="single"/>
        </w:rPr>
      </w:pPr>
      <w:r w:rsidRPr="00077B70">
        <w:rPr>
          <w:rFonts w:ascii="Arial" w:eastAsiaTheme="minorHAnsi" w:hAnsi="Arial" w:cs="Arial"/>
          <w:color w:val="404040"/>
          <w:sz w:val="24"/>
          <w:szCs w:val="24"/>
        </w:rPr>
        <w:lastRenderedPageBreak/>
        <w:t>Vzniknou</w:t>
      </w:r>
      <w:r>
        <w:rPr>
          <w:rFonts w:ascii="Arial" w:eastAsiaTheme="minorHAnsi" w:hAnsi="Arial" w:cs="Arial"/>
          <w:color w:val="404040"/>
          <w:sz w:val="24"/>
          <w:szCs w:val="24"/>
        </w:rPr>
        <w:t>-li</w:t>
      </w:r>
      <w:r w:rsidRPr="00077B70">
        <w:rPr>
          <w:rFonts w:ascii="Arial" w:eastAsiaTheme="minorHAnsi" w:hAnsi="Arial" w:cs="Arial"/>
          <w:color w:val="404040"/>
          <w:sz w:val="24"/>
          <w:szCs w:val="24"/>
        </w:rPr>
        <w:t xml:space="preserve"> nejasnosti ohledně řádného doručení</w:t>
      </w:r>
      <w:r>
        <w:rPr>
          <w:rFonts w:ascii="Arial" w:eastAsiaTheme="minorHAnsi" w:hAnsi="Arial" w:cs="Arial"/>
          <w:color w:val="404040"/>
          <w:sz w:val="24"/>
          <w:szCs w:val="24"/>
        </w:rPr>
        <w:t>,</w:t>
      </w:r>
      <w:r w:rsidRPr="00077B70">
        <w:rPr>
          <w:rFonts w:ascii="Arial" w:eastAsiaTheme="minorHAnsi" w:hAnsi="Arial" w:cs="Arial"/>
          <w:color w:val="404040"/>
          <w:sz w:val="24"/>
          <w:szCs w:val="24"/>
        </w:rPr>
        <w:t xml:space="preserve"> žadatel například řádné doručení</w:t>
      </w:r>
      <w:r>
        <w:rPr>
          <w:rFonts w:ascii="Arial" w:eastAsiaTheme="minorHAnsi" w:hAnsi="Arial" w:cs="Arial"/>
          <w:color w:val="404040"/>
          <w:sz w:val="24"/>
          <w:szCs w:val="24"/>
        </w:rPr>
        <w:t xml:space="preserve"> </w:t>
      </w:r>
      <w:r w:rsidRPr="00077B70">
        <w:rPr>
          <w:rFonts w:ascii="Arial" w:eastAsiaTheme="minorHAnsi" w:hAnsi="Arial" w:cs="Arial"/>
          <w:color w:val="404040"/>
          <w:sz w:val="24"/>
          <w:szCs w:val="24"/>
        </w:rPr>
        <w:t>popírá</w:t>
      </w:r>
      <w:r>
        <w:rPr>
          <w:rFonts w:ascii="Arial" w:eastAsiaTheme="minorHAnsi" w:hAnsi="Arial" w:cs="Arial"/>
          <w:color w:val="404040"/>
          <w:sz w:val="24"/>
          <w:szCs w:val="24"/>
        </w:rPr>
        <w:t>,</w:t>
      </w:r>
      <w:r w:rsidRPr="00077B70">
        <w:rPr>
          <w:rFonts w:ascii="Arial" w:eastAsiaTheme="minorHAnsi" w:hAnsi="Arial" w:cs="Arial"/>
          <w:color w:val="404040"/>
          <w:sz w:val="24"/>
          <w:szCs w:val="24"/>
        </w:rPr>
        <w:t xml:space="preserve"> nebo jsou-li pro správní řízení zapotřebí bližší informace o okolnostech doručování, je nejlépe obrátit se přímo na tu poštu, která dodání zajišťovala (uvádí se</w:t>
      </w:r>
      <w:r>
        <w:rPr>
          <w:rFonts w:ascii="Arial" w:eastAsiaTheme="minorHAnsi" w:hAnsi="Arial" w:cs="Arial"/>
          <w:color w:val="404040"/>
          <w:sz w:val="24"/>
          <w:szCs w:val="24"/>
        </w:rPr>
        <w:t> </w:t>
      </w:r>
      <w:r w:rsidRPr="00077B70">
        <w:rPr>
          <w:rFonts w:ascii="Arial" w:eastAsiaTheme="minorHAnsi" w:hAnsi="Arial" w:cs="Arial"/>
          <w:color w:val="404040"/>
          <w:sz w:val="24"/>
          <w:szCs w:val="24"/>
        </w:rPr>
        <w:t>v poštovní adrese na poslední řádce spolu s jejím PSČ). Česká pošta je vždy povinna na žádost prokázat, že poštovní zásilka byla řádně dodána. Proto si</w:t>
      </w:r>
      <w:r>
        <w:rPr>
          <w:rFonts w:ascii="Arial" w:eastAsiaTheme="minorHAnsi" w:hAnsi="Arial" w:cs="Arial"/>
          <w:color w:val="404040"/>
          <w:sz w:val="24"/>
          <w:szCs w:val="24"/>
        </w:rPr>
        <w:t> </w:t>
      </w:r>
      <w:r w:rsidRPr="00077B70">
        <w:rPr>
          <w:rFonts w:ascii="Arial" w:eastAsiaTheme="minorHAnsi" w:hAnsi="Arial" w:cs="Arial"/>
          <w:color w:val="404040"/>
          <w:sz w:val="24"/>
          <w:szCs w:val="24"/>
        </w:rPr>
        <w:t>uschovává vlastní doklady, v nichž adresát (stejně jako na dodejce) potvrzuje převzetí a v nichž jsou navíc další údaje týkající se doručení, které by mohly být užitečné.</w:t>
      </w:r>
    </w:p>
    <w:p w14:paraId="35637840" w14:textId="77777777" w:rsidR="00990E6E" w:rsidRDefault="00990E6E" w:rsidP="00990E6E">
      <w:pPr>
        <w:spacing w:after="120" w:line="276" w:lineRule="auto"/>
        <w:jc w:val="left"/>
        <w:rPr>
          <w:rFonts w:ascii="Arial" w:eastAsiaTheme="minorHAnsi" w:hAnsi="Arial" w:cs="Arial"/>
          <w:sz w:val="24"/>
          <w:szCs w:val="24"/>
        </w:rPr>
      </w:pPr>
    </w:p>
    <w:p w14:paraId="44090E2F" w14:textId="77777777" w:rsidR="00990E6E" w:rsidRPr="00077B70" w:rsidRDefault="00990E6E" w:rsidP="00990E6E">
      <w:pPr>
        <w:spacing w:after="120" w:line="276" w:lineRule="auto"/>
        <w:jc w:val="left"/>
        <w:rPr>
          <w:rFonts w:ascii="Arial" w:eastAsiaTheme="minorHAnsi" w:hAnsi="Arial" w:cs="Arial"/>
          <w:sz w:val="24"/>
          <w:szCs w:val="24"/>
        </w:rPr>
      </w:pPr>
      <w:r w:rsidRPr="00077B70">
        <w:rPr>
          <w:rFonts w:ascii="Arial" w:eastAsiaTheme="minorHAnsi" w:hAnsi="Arial" w:cs="Arial"/>
          <w:sz w:val="24"/>
          <w:szCs w:val="24"/>
        </w:rPr>
        <w:t>V případě pochybností o platnosti doručení je možné využít opakované doručení.</w:t>
      </w:r>
    </w:p>
    <w:p w14:paraId="2A72003C" w14:textId="77777777" w:rsidR="0099109A" w:rsidRDefault="0099109A" w:rsidP="00864C99">
      <w:pPr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727FCB7F" w14:textId="77777777" w:rsidR="00990E6E" w:rsidRDefault="00990E6E" w:rsidP="00864C99">
      <w:pPr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2BAEAED7" w14:textId="77777777" w:rsidR="002F195D" w:rsidRDefault="002F195D" w:rsidP="00711F74">
      <w:pPr>
        <w:ind w:left="4956" w:firstLine="708"/>
        <w:rPr>
          <w:rFonts w:ascii="Arial" w:hAnsi="Arial" w:cs="Arial"/>
          <w:b/>
          <w:sz w:val="24"/>
          <w:szCs w:val="24"/>
        </w:rPr>
      </w:pPr>
    </w:p>
    <w:p w14:paraId="67763091" w14:textId="77777777" w:rsidR="002F195D" w:rsidRPr="00077B70" w:rsidRDefault="002F195D" w:rsidP="00711F74">
      <w:pPr>
        <w:ind w:left="4956" w:firstLine="708"/>
        <w:rPr>
          <w:rFonts w:ascii="Arial" w:hAnsi="Arial" w:cs="Arial"/>
          <w:b/>
          <w:sz w:val="24"/>
          <w:szCs w:val="24"/>
        </w:rPr>
      </w:pPr>
    </w:p>
    <w:p w14:paraId="3C3208F0" w14:textId="77777777" w:rsidR="00A56537" w:rsidRPr="00077B70" w:rsidRDefault="00A56537" w:rsidP="00711F74">
      <w:pPr>
        <w:ind w:left="4956" w:firstLine="708"/>
        <w:rPr>
          <w:rFonts w:ascii="Arial" w:hAnsi="Arial" w:cs="Arial"/>
          <w:b/>
          <w:sz w:val="24"/>
          <w:szCs w:val="24"/>
        </w:rPr>
      </w:pPr>
    </w:p>
    <w:p w14:paraId="668DA5FE" w14:textId="77777777" w:rsidR="00CF0A4D" w:rsidRPr="00077B70" w:rsidRDefault="00CF0A4D" w:rsidP="00711F74">
      <w:pPr>
        <w:ind w:left="4956" w:firstLine="708"/>
        <w:rPr>
          <w:rFonts w:ascii="Arial" w:hAnsi="Arial" w:cs="Arial"/>
          <w:b/>
          <w:sz w:val="24"/>
          <w:szCs w:val="24"/>
        </w:rPr>
      </w:pPr>
      <w:r w:rsidRPr="00077B70">
        <w:rPr>
          <w:rFonts w:ascii="Arial" w:hAnsi="Arial" w:cs="Arial"/>
          <w:b/>
          <w:sz w:val="24"/>
          <w:szCs w:val="24"/>
        </w:rPr>
        <w:t>JUDr. Jiří Vaňásek</w:t>
      </w:r>
    </w:p>
    <w:p w14:paraId="6325F410" w14:textId="77777777" w:rsidR="00B04486" w:rsidRPr="00077B70" w:rsidRDefault="00711F74" w:rsidP="0046185F">
      <w:pPr>
        <w:ind w:left="3540" w:firstLine="708"/>
        <w:jc w:val="center"/>
        <w:rPr>
          <w:rFonts w:ascii="Arial" w:hAnsi="Arial" w:cs="Arial"/>
          <w:sz w:val="24"/>
          <w:szCs w:val="24"/>
        </w:rPr>
      </w:pPr>
      <w:r w:rsidRPr="00077B70">
        <w:rPr>
          <w:rFonts w:ascii="Arial" w:hAnsi="Arial" w:cs="Arial"/>
          <w:sz w:val="24"/>
          <w:szCs w:val="24"/>
        </w:rPr>
        <w:t>náměstek p</w:t>
      </w:r>
      <w:r w:rsidR="00A102CD" w:rsidRPr="00077B70">
        <w:rPr>
          <w:rFonts w:ascii="Arial" w:hAnsi="Arial" w:cs="Arial"/>
          <w:sz w:val="24"/>
          <w:szCs w:val="24"/>
        </w:rPr>
        <w:t>ro řízení sekce zaměstnanosti a </w:t>
      </w:r>
      <w:r w:rsidRPr="00077B70">
        <w:rPr>
          <w:rFonts w:ascii="Arial" w:hAnsi="Arial" w:cs="Arial"/>
          <w:sz w:val="24"/>
          <w:szCs w:val="24"/>
        </w:rPr>
        <w:t>nepojistných sociálních dávek</w:t>
      </w:r>
      <w:r w:rsidR="0046185F" w:rsidRPr="00077B70">
        <w:rPr>
          <w:rFonts w:ascii="Arial" w:hAnsi="Arial" w:cs="Arial"/>
          <w:sz w:val="24"/>
          <w:szCs w:val="24"/>
        </w:rPr>
        <w:t xml:space="preserve"> </w:t>
      </w:r>
    </w:p>
    <w:p w14:paraId="4210EE24" w14:textId="77777777" w:rsidR="001B4B6E" w:rsidRPr="00077B70" w:rsidRDefault="001B4B6E" w:rsidP="0046185F">
      <w:pPr>
        <w:ind w:left="3540" w:firstLine="708"/>
        <w:jc w:val="center"/>
        <w:rPr>
          <w:rFonts w:ascii="Arial" w:hAnsi="Arial" w:cs="Arial"/>
          <w:sz w:val="24"/>
          <w:szCs w:val="24"/>
        </w:rPr>
      </w:pPr>
    </w:p>
    <w:p w14:paraId="1E8CBD3D" w14:textId="77777777" w:rsidR="001B4B6E" w:rsidRPr="00077B70" w:rsidRDefault="001B4B6E" w:rsidP="0046185F">
      <w:pPr>
        <w:ind w:left="3540" w:firstLine="708"/>
        <w:jc w:val="center"/>
        <w:rPr>
          <w:rFonts w:ascii="Arial" w:hAnsi="Arial" w:cs="Arial"/>
          <w:sz w:val="24"/>
          <w:szCs w:val="24"/>
        </w:rPr>
      </w:pPr>
    </w:p>
    <w:p w14:paraId="18447EB1" w14:textId="77777777" w:rsidR="001B4B6E" w:rsidRPr="00077B70" w:rsidRDefault="001B4B6E" w:rsidP="001B4B6E">
      <w:pPr>
        <w:ind w:left="3540" w:firstLine="708"/>
        <w:jc w:val="left"/>
        <w:rPr>
          <w:rFonts w:ascii="Arial" w:hAnsi="Arial" w:cs="Arial"/>
          <w:sz w:val="24"/>
          <w:szCs w:val="24"/>
        </w:rPr>
      </w:pPr>
      <w:r w:rsidRPr="00077B70">
        <w:rPr>
          <w:rFonts w:ascii="Arial" w:hAnsi="Arial" w:cs="Arial"/>
          <w:sz w:val="24"/>
          <w:szCs w:val="24"/>
        </w:rPr>
        <w:t>.</w:t>
      </w:r>
    </w:p>
    <w:p w14:paraId="16BD0241" w14:textId="77777777" w:rsidR="001B4B6E" w:rsidRPr="00077B70" w:rsidRDefault="001B4B6E" w:rsidP="001B4B6E">
      <w:pPr>
        <w:ind w:left="3540" w:firstLine="708"/>
        <w:jc w:val="left"/>
        <w:rPr>
          <w:rFonts w:ascii="Arial" w:hAnsi="Arial" w:cs="Arial"/>
          <w:sz w:val="24"/>
          <w:szCs w:val="24"/>
        </w:rPr>
      </w:pPr>
    </w:p>
    <w:p w14:paraId="6C0C22B2" w14:textId="77777777" w:rsidR="00C66789" w:rsidRPr="002D5755" w:rsidRDefault="00C66789" w:rsidP="00C66789">
      <w:pPr>
        <w:pStyle w:val="Odstavecsesezname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</w:t>
      </w:r>
      <w:r w:rsidRPr="002D5755">
        <w:rPr>
          <w:rFonts w:ascii="Arial" w:hAnsi="Arial" w:cs="Arial"/>
          <w:b/>
          <w:sz w:val="24"/>
          <w:szCs w:val="24"/>
        </w:rPr>
        <w:t>Ing. Iva Merhautová, MBA</w:t>
      </w:r>
    </w:p>
    <w:p w14:paraId="289BF183" w14:textId="77777777" w:rsidR="00C66789" w:rsidRDefault="00C66789" w:rsidP="00C66789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2D5755">
        <w:rPr>
          <w:rFonts w:ascii="Arial" w:hAnsi="Arial" w:cs="Arial"/>
          <w:sz w:val="24"/>
          <w:szCs w:val="24"/>
        </w:rPr>
        <w:t>náměstkyně pro řízení sekce</w:t>
      </w:r>
      <w:r>
        <w:rPr>
          <w:rFonts w:ascii="Arial" w:hAnsi="Arial" w:cs="Arial"/>
          <w:sz w:val="24"/>
          <w:szCs w:val="24"/>
        </w:rPr>
        <w:t xml:space="preserve"> sociálně                            </w:t>
      </w:r>
    </w:p>
    <w:p w14:paraId="018D0955" w14:textId="77777777" w:rsidR="00C66789" w:rsidRPr="002D5755" w:rsidRDefault="00C66789" w:rsidP="00C66789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pojistných systémů</w:t>
      </w:r>
    </w:p>
    <w:p w14:paraId="1AABB415" w14:textId="77777777" w:rsidR="00C66789" w:rsidRDefault="00C66789" w:rsidP="00C66789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</w:p>
    <w:p w14:paraId="482857EE" w14:textId="77777777" w:rsidR="000F52AE" w:rsidRDefault="000F52AE" w:rsidP="00C66789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</w:p>
    <w:p w14:paraId="4EC223AF" w14:textId="77777777" w:rsidR="000F52AE" w:rsidRDefault="000F52AE" w:rsidP="000F52AE">
      <w:pPr>
        <w:pStyle w:val="Prosttext"/>
        <w:spacing w:before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08DFC70C" w14:textId="77777777" w:rsidR="00B41CA4" w:rsidRDefault="00B41CA4" w:rsidP="000F52AE">
      <w:pPr>
        <w:pStyle w:val="Prosttext"/>
        <w:spacing w:before="60"/>
        <w:rPr>
          <w:rFonts w:ascii="Arial" w:eastAsia="MS Mincho" w:hAnsi="Arial" w:cs="Arial"/>
          <w:b/>
          <w:sz w:val="24"/>
          <w:szCs w:val="24"/>
        </w:rPr>
      </w:pPr>
    </w:p>
    <w:p w14:paraId="0BE3BC01" w14:textId="77777777" w:rsidR="000F52AE" w:rsidRPr="00D534EC" w:rsidRDefault="000F52AE" w:rsidP="000F52AE">
      <w:pPr>
        <w:pStyle w:val="Prosttext"/>
        <w:spacing w:before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                                                                                    </w:t>
      </w:r>
      <w:r w:rsidRPr="00D534EC">
        <w:rPr>
          <w:rFonts w:ascii="Arial" w:eastAsia="MS Mincho" w:hAnsi="Arial" w:cs="Arial"/>
          <w:b/>
          <w:sz w:val="24"/>
          <w:szCs w:val="24"/>
        </w:rPr>
        <w:t>Mgr. Jana Hanzlíková</w:t>
      </w:r>
    </w:p>
    <w:p w14:paraId="3AB01F05" w14:textId="77777777" w:rsidR="000F52AE" w:rsidRDefault="000F52AE" w:rsidP="000F52AE">
      <w:pPr>
        <w:pStyle w:val="Prosttext"/>
        <w:spacing w:before="6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                                                         </w:t>
      </w:r>
      <w:r w:rsidRPr="00A84F23">
        <w:rPr>
          <w:rFonts w:ascii="Arial" w:eastAsia="MS Mincho" w:hAnsi="Arial" w:cs="Arial"/>
          <w:sz w:val="24"/>
          <w:szCs w:val="24"/>
        </w:rPr>
        <w:t>náměstkyně pro řízení sekce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 w:rsidRPr="00A84F23">
        <w:rPr>
          <w:rFonts w:ascii="Arial" w:eastAsia="MS Mincho" w:hAnsi="Arial" w:cs="Arial"/>
          <w:sz w:val="24"/>
          <w:szCs w:val="24"/>
        </w:rPr>
        <w:t>odvolání a správních</w:t>
      </w:r>
      <w:r>
        <w:rPr>
          <w:rFonts w:ascii="Arial" w:eastAsia="MS Mincho" w:hAnsi="Arial" w:cs="Arial"/>
          <w:sz w:val="24"/>
          <w:szCs w:val="24"/>
        </w:rPr>
        <w:t xml:space="preserve">                                               </w:t>
      </w:r>
    </w:p>
    <w:p w14:paraId="11A2E68D" w14:textId="77777777" w:rsidR="000F52AE" w:rsidRDefault="000F52AE" w:rsidP="000F52AE">
      <w:pPr>
        <w:pStyle w:val="Prosttext"/>
        <w:spacing w:before="6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                                                                                </w:t>
      </w:r>
      <w:r w:rsidRPr="00A84F23">
        <w:rPr>
          <w:rFonts w:ascii="Arial" w:eastAsia="MS Mincho" w:hAnsi="Arial" w:cs="Arial"/>
          <w:sz w:val="24"/>
          <w:szCs w:val="24"/>
        </w:rPr>
        <w:t>činností nepojistných dávek</w:t>
      </w:r>
    </w:p>
    <w:p w14:paraId="317359A2" w14:textId="77777777" w:rsidR="000F52AE" w:rsidRPr="00077B70" w:rsidRDefault="000F52AE" w:rsidP="00C66789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</w:p>
    <w:sectPr w:rsidR="000F52AE" w:rsidRPr="00077B70" w:rsidSect="008755C2">
      <w:footerReference w:type="default" r:id="rId14"/>
      <w:pgSz w:w="11906" w:h="16838"/>
      <w:pgMar w:top="1417" w:right="1417" w:bottom="1417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3C766" w14:textId="77777777" w:rsidR="000C7340" w:rsidRDefault="000C7340">
      <w:r>
        <w:separator/>
      </w:r>
    </w:p>
  </w:endnote>
  <w:endnote w:type="continuationSeparator" w:id="0">
    <w:p w14:paraId="0220086E" w14:textId="77777777" w:rsidR="000C7340" w:rsidRDefault="000C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EB3C6" w14:textId="77777777" w:rsidR="00B243BE" w:rsidRDefault="00B243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B25AD" w14:textId="77777777" w:rsidR="00B243BE" w:rsidRDefault="00B243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205E0" w14:textId="77777777" w:rsidR="00B243BE" w:rsidRDefault="00B243B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1134046"/>
      <w:docPartObj>
        <w:docPartGallery w:val="Page Numbers (Bottom of Page)"/>
        <w:docPartUnique/>
      </w:docPartObj>
    </w:sdtPr>
    <w:sdtEndPr/>
    <w:sdtContent>
      <w:p w14:paraId="1058D10A" w14:textId="77777777" w:rsidR="00DB3462" w:rsidRDefault="00DB3462">
        <w:pPr>
          <w:pStyle w:val="Zpat"/>
          <w:jc w:val="center"/>
        </w:pPr>
      </w:p>
      <w:p w14:paraId="3A583637" w14:textId="77777777" w:rsidR="00DB3462" w:rsidRDefault="00DB34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C27">
          <w:rPr>
            <w:noProof/>
          </w:rPr>
          <w:t>1</w:t>
        </w:r>
        <w:r>
          <w:fldChar w:fldCharType="end"/>
        </w:r>
      </w:p>
    </w:sdtContent>
  </w:sdt>
  <w:p w14:paraId="65249DB1" w14:textId="77777777" w:rsidR="00DB3462" w:rsidRDefault="00DB3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11890" w14:textId="77777777" w:rsidR="000C7340" w:rsidRDefault="000C7340">
      <w:r>
        <w:separator/>
      </w:r>
    </w:p>
  </w:footnote>
  <w:footnote w:type="continuationSeparator" w:id="0">
    <w:p w14:paraId="31FE290B" w14:textId="77777777" w:rsidR="000C7340" w:rsidRDefault="000C7340">
      <w:r>
        <w:continuationSeparator/>
      </w:r>
    </w:p>
  </w:footnote>
  <w:footnote w:id="1">
    <w:p w14:paraId="0C09F76A" w14:textId="77777777" w:rsidR="00990E6E" w:rsidRDefault="00990E6E" w:rsidP="00990E6E">
      <w:pPr>
        <w:pStyle w:val="Textpoznpodarou"/>
        <w:rPr>
          <w:rFonts w:ascii="Arial" w:hAnsi="Arial" w:cs="Arial"/>
        </w:rPr>
      </w:pPr>
      <w:r w:rsidRPr="00C51FF3">
        <w:rPr>
          <w:rStyle w:val="Znakapoznpodarou"/>
          <w:rFonts w:ascii="Arial" w:hAnsi="Arial" w:cs="Arial"/>
        </w:rPr>
        <w:footnoteRef/>
      </w:r>
      <w:r w:rsidRPr="00C51FF3">
        <w:rPr>
          <w:rFonts w:ascii="Arial" w:hAnsi="Arial" w:cs="Arial"/>
        </w:rPr>
        <w:t xml:space="preserve"> Trvalým pobytem se řídí místní příslušnost u občanů ČR; u občanů EU se místní příslušnost řídí pobytem uvedeným v u stanovení § 4 zákona č. 108/2006 Sb., o sociálních službách, ve znění pozdějších předpisů</w:t>
      </w:r>
    </w:p>
    <w:p w14:paraId="75655853" w14:textId="77777777" w:rsidR="00990E6E" w:rsidRPr="000E1E8E" w:rsidRDefault="00990E6E" w:rsidP="00990E6E">
      <w:pPr>
        <w:pStyle w:val="Textpoznpodarou"/>
        <w:jc w:val="center"/>
        <w:rPr>
          <w:rFonts w:ascii="Arial" w:hAnsi="Arial" w:cs="Arial"/>
          <w:color w:val="A6A6A6" w:themeColor="background1" w:themeShade="A6"/>
        </w:rPr>
      </w:pPr>
    </w:p>
  </w:footnote>
  <w:footnote w:id="2">
    <w:p w14:paraId="4BFA588B" w14:textId="77777777" w:rsidR="00990E6E" w:rsidRDefault="00990E6E" w:rsidP="00990E6E">
      <w:pPr>
        <w:pStyle w:val="Textpoznpodarou"/>
        <w:rPr>
          <w:rFonts w:ascii="Arial" w:hAnsi="Arial" w:cs="Arial"/>
        </w:rPr>
      </w:pPr>
      <w:r w:rsidRPr="00C51FF3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L</w:t>
      </w:r>
      <w:r w:rsidRPr="00C51FF3">
        <w:rPr>
          <w:rFonts w:ascii="Arial" w:hAnsi="Arial" w:cs="Arial"/>
        </w:rPr>
        <w:t>ze uvést časové údaje nebo jednotlivé typy úkonů</w:t>
      </w:r>
      <w:r>
        <w:rPr>
          <w:rFonts w:ascii="Arial" w:hAnsi="Arial" w:cs="Arial"/>
        </w:rPr>
        <w:t>.</w:t>
      </w:r>
    </w:p>
    <w:p w14:paraId="5E23B804" w14:textId="77777777" w:rsidR="00990E6E" w:rsidRDefault="00990E6E" w:rsidP="00990E6E">
      <w:pPr>
        <w:pStyle w:val="Textpoznpodarou"/>
        <w:rPr>
          <w:rFonts w:ascii="Arial" w:hAnsi="Arial" w:cs="Arial"/>
        </w:rPr>
      </w:pPr>
    </w:p>
    <w:p w14:paraId="1B576465" w14:textId="77777777" w:rsidR="00990E6E" w:rsidRPr="000E1E8E" w:rsidRDefault="00990E6E" w:rsidP="00990E6E">
      <w:pPr>
        <w:pStyle w:val="Textpoznpodarou"/>
        <w:jc w:val="center"/>
        <w:rPr>
          <w:rFonts w:ascii="Arial" w:hAnsi="Arial" w:cs="Arial"/>
          <w:color w:val="A6A6A6" w:themeColor="background1" w:themeShade="A6"/>
        </w:rPr>
      </w:pPr>
    </w:p>
  </w:footnote>
  <w:footnote w:id="3">
    <w:p w14:paraId="02B34299" w14:textId="77777777" w:rsidR="00990E6E" w:rsidRPr="00BA07E2" w:rsidRDefault="00990E6E" w:rsidP="00990E6E">
      <w:pPr>
        <w:pStyle w:val="Textpoznpodarou"/>
        <w:rPr>
          <w:rFonts w:ascii="Arial" w:hAnsi="Arial" w:cs="Arial"/>
        </w:rPr>
      </w:pPr>
      <w:r w:rsidRPr="00BA07E2">
        <w:rPr>
          <w:rStyle w:val="Znakapoznpodarou"/>
          <w:rFonts w:ascii="Arial" w:hAnsi="Arial" w:cs="Arial"/>
        </w:rPr>
        <w:footnoteRef/>
      </w:r>
      <w:r w:rsidRPr="00BA07E2">
        <w:rPr>
          <w:rFonts w:ascii="Arial" w:hAnsi="Arial" w:cs="Arial"/>
        </w:rPr>
        <w:t xml:space="preserve"> Zdroj: Závěr poradního sboru ministra vnitra č. 24/2006, http://www.mvcr.cz/clanek/zavery-poradniho-sboru-ministra-vnitra-ke-spravnimu-radu-a-spravnimu-trestani.aspx</w:t>
      </w:r>
    </w:p>
  </w:footnote>
  <w:footnote w:id="4">
    <w:p w14:paraId="320E9B22" w14:textId="77777777" w:rsidR="00990E6E" w:rsidRDefault="00990E6E" w:rsidP="00990E6E">
      <w:pPr>
        <w:pStyle w:val="Textpoznpodarou"/>
        <w:rPr>
          <w:rFonts w:ascii="Arial" w:hAnsi="Arial" w:cs="Arial"/>
        </w:rPr>
      </w:pPr>
      <w:r w:rsidRPr="00427144">
        <w:rPr>
          <w:rStyle w:val="Znakapoznpodarou"/>
          <w:rFonts w:ascii="Arial" w:hAnsi="Arial" w:cs="Arial"/>
        </w:rPr>
        <w:footnoteRef/>
      </w:r>
      <w:r w:rsidRPr="00427144">
        <w:rPr>
          <w:rFonts w:ascii="Arial" w:hAnsi="Arial" w:cs="Arial"/>
        </w:rPr>
        <w:t xml:space="preserve"> Zdroj: Metodika doručování správních písemností prostřednictvím poštovních zásilek, </w:t>
      </w:r>
      <w:hyperlink r:id="rId1" w:history="1">
        <w:r w:rsidRPr="005B3666">
          <w:rPr>
            <w:rStyle w:val="Hypertextovodkaz"/>
            <w:rFonts w:ascii="Arial" w:hAnsi="Arial" w:cs="Arial"/>
            <w:color w:val="auto"/>
          </w:rPr>
          <w:t>http://www.mvcr.cz/clanek/spravni-rad-metodicke-pomucky-ke-spravnimu-radu-metodicke-pomucky-ke-spravnimu-radu.aspx</w:t>
        </w:r>
      </w:hyperlink>
    </w:p>
    <w:p w14:paraId="75623FFE" w14:textId="77777777" w:rsidR="00990E6E" w:rsidRDefault="00990E6E" w:rsidP="00990E6E">
      <w:pPr>
        <w:pStyle w:val="Textpoznpodarou"/>
        <w:rPr>
          <w:rFonts w:ascii="Arial" w:hAnsi="Arial" w:cs="Arial"/>
        </w:rPr>
      </w:pPr>
    </w:p>
    <w:p w14:paraId="553DDF8B" w14:textId="77777777" w:rsidR="00990E6E" w:rsidRDefault="00990E6E" w:rsidP="00990E6E">
      <w:pPr>
        <w:pStyle w:val="Textpoznpodarou"/>
        <w:rPr>
          <w:rFonts w:ascii="Arial" w:hAnsi="Arial" w:cs="Arial"/>
        </w:rPr>
      </w:pPr>
    </w:p>
    <w:p w14:paraId="41B5C378" w14:textId="77777777" w:rsidR="00990E6E" w:rsidRPr="00427144" w:rsidRDefault="00990E6E" w:rsidP="00990E6E">
      <w:pPr>
        <w:pStyle w:val="Textpoznpodarou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26CB4" w14:textId="77777777" w:rsidR="00B243BE" w:rsidRDefault="00B243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18F2C" w14:textId="77777777" w:rsidR="00B243BE" w:rsidRDefault="00B243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5B45E" w14:textId="77777777" w:rsidR="00B243BE" w:rsidRDefault="00B243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54A17"/>
    <w:multiLevelType w:val="hybridMultilevel"/>
    <w:tmpl w:val="3EE2B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E3677"/>
    <w:multiLevelType w:val="hybridMultilevel"/>
    <w:tmpl w:val="1B0043CE"/>
    <w:lvl w:ilvl="0" w:tplc="793C7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482"/>
    <w:multiLevelType w:val="hybridMultilevel"/>
    <w:tmpl w:val="449A1C48"/>
    <w:lvl w:ilvl="0" w:tplc="A5960A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1ABD"/>
    <w:multiLevelType w:val="hybridMultilevel"/>
    <w:tmpl w:val="DFB49BBC"/>
    <w:lvl w:ilvl="0" w:tplc="22824F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D5847"/>
    <w:multiLevelType w:val="hybridMultilevel"/>
    <w:tmpl w:val="47142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94F2B"/>
    <w:multiLevelType w:val="hybridMultilevel"/>
    <w:tmpl w:val="5FDE66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30BE0"/>
    <w:multiLevelType w:val="hybridMultilevel"/>
    <w:tmpl w:val="2084D7C8"/>
    <w:lvl w:ilvl="0" w:tplc="B512F1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07676"/>
    <w:multiLevelType w:val="hybridMultilevel"/>
    <w:tmpl w:val="A3EAF0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62995"/>
    <w:multiLevelType w:val="hybridMultilevel"/>
    <w:tmpl w:val="D03C0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17C62"/>
    <w:multiLevelType w:val="hybridMultilevel"/>
    <w:tmpl w:val="12B29DC4"/>
    <w:lvl w:ilvl="0" w:tplc="685CE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C3746"/>
    <w:multiLevelType w:val="hybridMultilevel"/>
    <w:tmpl w:val="49860FF2"/>
    <w:lvl w:ilvl="0" w:tplc="28F251CE">
      <w:start w:val="1"/>
      <w:numFmt w:val="decimal"/>
      <w:lvlText w:val="(%1)"/>
      <w:lvlJc w:val="left"/>
      <w:pPr>
        <w:ind w:left="1191" w:hanging="765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7A419F0"/>
    <w:multiLevelType w:val="hybridMultilevel"/>
    <w:tmpl w:val="B0FE85F8"/>
    <w:lvl w:ilvl="0" w:tplc="1FA44176">
      <w:start w:val="1"/>
      <w:numFmt w:val="decimal"/>
      <w:lvlText w:val="%1."/>
      <w:lvlJc w:val="left"/>
      <w:pPr>
        <w:ind w:left="855" w:hanging="360"/>
      </w:pPr>
      <w:rPr>
        <w:rFonts w:hint="default"/>
        <w:i w:val="0"/>
      </w:rPr>
    </w:lvl>
    <w:lvl w:ilvl="1" w:tplc="0405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48E12C8D"/>
    <w:multiLevelType w:val="hybridMultilevel"/>
    <w:tmpl w:val="4502B77A"/>
    <w:lvl w:ilvl="0" w:tplc="5FFCB8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56E39"/>
    <w:multiLevelType w:val="hybridMultilevel"/>
    <w:tmpl w:val="69DEE3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5564C"/>
    <w:multiLevelType w:val="hybridMultilevel"/>
    <w:tmpl w:val="EC3C3982"/>
    <w:lvl w:ilvl="0" w:tplc="22824F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F5F66"/>
    <w:multiLevelType w:val="hybridMultilevel"/>
    <w:tmpl w:val="24B6AA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13D5A"/>
    <w:multiLevelType w:val="hybridMultilevel"/>
    <w:tmpl w:val="43FC957C"/>
    <w:lvl w:ilvl="0" w:tplc="8CE4A4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30AFB"/>
    <w:multiLevelType w:val="hybridMultilevel"/>
    <w:tmpl w:val="D6E23B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141D4"/>
    <w:multiLevelType w:val="hybridMultilevel"/>
    <w:tmpl w:val="5E3C887A"/>
    <w:lvl w:ilvl="0" w:tplc="5FFCB8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7"/>
  </w:num>
  <w:num w:numId="8">
    <w:abstractNumId w:val="4"/>
  </w:num>
  <w:num w:numId="9">
    <w:abstractNumId w:val="15"/>
  </w:num>
  <w:num w:numId="10">
    <w:abstractNumId w:val="13"/>
  </w:num>
  <w:num w:numId="11">
    <w:abstractNumId w:val="12"/>
  </w:num>
  <w:num w:numId="12">
    <w:abstractNumId w:val="16"/>
  </w:num>
  <w:num w:numId="13">
    <w:abstractNumId w:val="8"/>
  </w:num>
  <w:num w:numId="14">
    <w:abstractNumId w:val="0"/>
  </w:num>
  <w:num w:numId="15">
    <w:abstractNumId w:val="11"/>
  </w:num>
  <w:num w:numId="16">
    <w:abstractNumId w:val="18"/>
  </w:num>
  <w:num w:numId="17">
    <w:abstractNumId w:val="3"/>
  </w:num>
  <w:num w:numId="18">
    <w:abstractNumId w:val="9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16"/>
    <w:rsid w:val="00000B9B"/>
    <w:rsid w:val="000016AC"/>
    <w:rsid w:val="00002CDA"/>
    <w:rsid w:val="000036FE"/>
    <w:rsid w:val="00003831"/>
    <w:rsid w:val="000042BE"/>
    <w:rsid w:val="00004B7B"/>
    <w:rsid w:val="00007D77"/>
    <w:rsid w:val="00010ECC"/>
    <w:rsid w:val="00015DFB"/>
    <w:rsid w:val="00016BB0"/>
    <w:rsid w:val="000175E8"/>
    <w:rsid w:val="000202FB"/>
    <w:rsid w:val="00020A09"/>
    <w:rsid w:val="000211EE"/>
    <w:rsid w:val="00023A4C"/>
    <w:rsid w:val="000247C1"/>
    <w:rsid w:val="00025309"/>
    <w:rsid w:val="0002566C"/>
    <w:rsid w:val="00025690"/>
    <w:rsid w:val="000266D3"/>
    <w:rsid w:val="000308FA"/>
    <w:rsid w:val="000321EB"/>
    <w:rsid w:val="00036502"/>
    <w:rsid w:val="00037131"/>
    <w:rsid w:val="00037401"/>
    <w:rsid w:val="00037B8C"/>
    <w:rsid w:val="000411D5"/>
    <w:rsid w:val="00044313"/>
    <w:rsid w:val="00047382"/>
    <w:rsid w:val="0005129D"/>
    <w:rsid w:val="00054038"/>
    <w:rsid w:val="00057935"/>
    <w:rsid w:val="000579AA"/>
    <w:rsid w:val="000579FA"/>
    <w:rsid w:val="00061783"/>
    <w:rsid w:val="00062131"/>
    <w:rsid w:val="000632F5"/>
    <w:rsid w:val="00063357"/>
    <w:rsid w:val="0006588D"/>
    <w:rsid w:val="000661E3"/>
    <w:rsid w:val="00066525"/>
    <w:rsid w:val="00066EAC"/>
    <w:rsid w:val="00067BC7"/>
    <w:rsid w:val="00070074"/>
    <w:rsid w:val="00071088"/>
    <w:rsid w:val="00072219"/>
    <w:rsid w:val="00072CBC"/>
    <w:rsid w:val="0007364D"/>
    <w:rsid w:val="00073E5D"/>
    <w:rsid w:val="00074AA0"/>
    <w:rsid w:val="00075DFC"/>
    <w:rsid w:val="00077B70"/>
    <w:rsid w:val="00080C2F"/>
    <w:rsid w:val="0008212F"/>
    <w:rsid w:val="00082241"/>
    <w:rsid w:val="00083F55"/>
    <w:rsid w:val="00091B38"/>
    <w:rsid w:val="00091FFA"/>
    <w:rsid w:val="00092B49"/>
    <w:rsid w:val="00094829"/>
    <w:rsid w:val="00095486"/>
    <w:rsid w:val="00096645"/>
    <w:rsid w:val="000A0081"/>
    <w:rsid w:val="000A0694"/>
    <w:rsid w:val="000A15C7"/>
    <w:rsid w:val="000B0632"/>
    <w:rsid w:val="000B2DBC"/>
    <w:rsid w:val="000B4E7F"/>
    <w:rsid w:val="000B7E94"/>
    <w:rsid w:val="000C0A0A"/>
    <w:rsid w:val="000C34D5"/>
    <w:rsid w:val="000C5CCC"/>
    <w:rsid w:val="000C7216"/>
    <w:rsid w:val="000C7340"/>
    <w:rsid w:val="000D11E6"/>
    <w:rsid w:val="000D125B"/>
    <w:rsid w:val="000D17EF"/>
    <w:rsid w:val="000D1B33"/>
    <w:rsid w:val="000D2BB9"/>
    <w:rsid w:val="000D3081"/>
    <w:rsid w:val="000D3DA8"/>
    <w:rsid w:val="000D3E49"/>
    <w:rsid w:val="000D3E9B"/>
    <w:rsid w:val="000D4B52"/>
    <w:rsid w:val="000D5985"/>
    <w:rsid w:val="000D629C"/>
    <w:rsid w:val="000D635E"/>
    <w:rsid w:val="000E53B2"/>
    <w:rsid w:val="000E67C8"/>
    <w:rsid w:val="000F1DE4"/>
    <w:rsid w:val="000F2A78"/>
    <w:rsid w:val="000F3877"/>
    <w:rsid w:val="000F3AB1"/>
    <w:rsid w:val="000F3E22"/>
    <w:rsid w:val="000F49AC"/>
    <w:rsid w:val="000F52AE"/>
    <w:rsid w:val="000F5914"/>
    <w:rsid w:val="000F5C38"/>
    <w:rsid w:val="000F74B9"/>
    <w:rsid w:val="00101455"/>
    <w:rsid w:val="00102A0F"/>
    <w:rsid w:val="00102C0A"/>
    <w:rsid w:val="001030D9"/>
    <w:rsid w:val="001038FD"/>
    <w:rsid w:val="00103B65"/>
    <w:rsid w:val="001052D7"/>
    <w:rsid w:val="00106258"/>
    <w:rsid w:val="00106A63"/>
    <w:rsid w:val="00106B37"/>
    <w:rsid w:val="00111842"/>
    <w:rsid w:val="001141DB"/>
    <w:rsid w:val="00114C37"/>
    <w:rsid w:val="001155C0"/>
    <w:rsid w:val="00117651"/>
    <w:rsid w:val="0012037D"/>
    <w:rsid w:val="00120C22"/>
    <w:rsid w:val="00121317"/>
    <w:rsid w:val="001215B7"/>
    <w:rsid w:val="00121F3B"/>
    <w:rsid w:val="00123AEA"/>
    <w:rsid w:val="00125674"/>
    <w:rsid w:val="00126828"/>
    <w:rsid w:val="00126C24"/>
    <w:rsid w:val="001305FF"/>
    <w:rsid w:val="00131796"/>
    <w:rsid w:val="0013300B"/>
    <w:rsid w:val="00135B88"/>
    <w:rsid w:val="00136548"/>
    <w:rsid w:val="0013729A"/>
    <w:rsid w:val="001403C0"/>
    <w:rsid w:val="00140D10"/>
    <w:rsid w:val="00142BEC"/>
    <w:rsid w:val="00142C87"/>
    <w:rsid w:val="00144E09"/>
    <w:rsid w:val="00146048"/>
    <w:rsid w:val="001506B5"/>
    <w:rsid w:val="00150E18"/>
    <w:rsid w:val="00151D5E"/>
    <w:rsid w:val="001546BF"/>
    <w:rsid w:val="0015500E"/>
    <w:rsid w:val="00157D0C"/>
    <w:rsid w:val="00160422"/>
    <w:rsid w:val="0016268B"/>
    <w:rsid w:val="00166BEA"/>
    <w:rsid w:val="0016744F"/>
    <w:rsid w:val="00167707"/>
    <w:rsid w:val="00167D20"/>
    <w:rsid w:val="0017049F"/>
    <w:rsid w:val="00171805"/>
    <w:rsid w:val="00172F0A"/>
    <w:rsid w:val="0017399D"/>
    <w:rsid w:val="00174DFB"/>
    <w:rsid w:val="00174E2E"/>
    <w:rsid w:val="001756D4"/>
    <w:rsid w:val="00175D19"/>
    <w:rsid w:val="00175FEA"/>
    <w:rsid w:val="00176C58"/>
    <w:rsid w:val="0017704A"/>
    <w:rsid w:val="00181BCE"/>
    <w:rsid w:val="001831C3"/>
    <w:rsid w:val="00184668"/>
    <w:rsid w:val="00184AFC"/>
    <w:rsid w:val="0018674C"/>
    <w:rsid w:val="001904DB"/>
    <w:rsid w:val="00192374"/>
    <w:rsid w:val="00192945"/>
    <w:rsid w:val="001930F1"/>
    <w:rsid w:val="0019482E"/>
    <w:rsid w:val="00195661"/>
    <w:rsid w:val="00195B3E"/>
    <w:rsid w:val="00195D48"/>
    <w:rsid w:val="001A034A"/>
    <w:rsid w:val="001A206F"/>
    <w:rsid w:val="001A447B"/>
    <w:rsid w:val="001A4964"/>
    <w:rsid w:val="001B09CD"/>
    <w:rsid w:val="001B12DB"/>
    <w:rsid w:val="001B2960"/>
    <w:rsid w:val="001B3CF5"/>
    <w:rsid w:val="001B4B6E"/>
    <w:rsid w:val="001B4F6B"/>
    <w:rsid w:val="001B5CA8"/>
    <w:rsid w:val="001B721A"/>
    <w:rsid w:val="001C0311"/>
    <w:rsid w:val="001C1FD6"/>
    <w:rsid w:val="001C206D"/>
    <w:rsid w:val="001C55CE"/>
    <w:rsid w:val="001D053C"/>
    <w:rsid w:val="001D1A08"/>
    <w:rsid w:val="001D1B21"/>
    <w:rsid w:val="001D1EAC"/>
    <w:rsid w:val="001D3CB3"/>
    <w:rsid w:val="001D49F7"/>
    <w:rsid w:val="001D7735"/>
    <w:rsid w:val="001E5EFD"/>
    <w:rsid w:val="001E6635"/>
    <w:rsid w:val="001E757E"/>
    <w:rsid w:val="001E76FD"/>
    <w:rsid w:val="001E7938"/>
    <w:rsid w:val="001F127B"/>
    <w:rsid w:val="001F3585"/>
    <w:rsid w:val="001F4ADA"/>
    <w:rsid w:val="001F5723"/>
    <w:rsid w:val="001F5BC2"/>
    <w:rsid w:val="001F7518"/>
    <w:rsid w:val="00201A41"/>
    <w:rsid w:val="00202565"/>
    <w:rsid w:val="0020328A"/>
    <w:rsid w:val="00203424"/>
    <w:rsid w:val="00204C65"/>
    <w:rsid w:val="00212476"/>
    <w:rsid w:val="0021270E"/>
    <w:rsid w:val="002132D9"/>
    <w:rsid w:val="00216043"/>
    <w:rsid w:val="00223BCF"/>
    <w:rsid w:val="002270A3"/>
    <w:rsid w:val="00230A86"/>
    <w:rsid w:val="00231F54"/>
    <w:rsid w:val="002327CB"/>
    <w:rsid w:val="002352D4"/>
    <w:rsid w:val="0023531E"/>
    <w:rsid w:val="00236D55"/>
    <w:rsid w:val="00237489"/>
    <w:rsid w:val="00240235"/>
    <w:rsid w:val="00243F1A"/>
    <w:rsid w:val="0024537C"/>
    <w:rsid w:val="0024586D"/>
    <w:rsid w:val="00245AE0"/>
    <w:rsid w:val="00247F6F"/>
    <w:rsid w:val="00251AD0"/>
    <w:rsid w:val="00252009"/>
    <w:rsid w:val="002539D5"/>
    <w:rsid w:val="00253A88"/>
    <w:rsid w:val="00254DFB"/>
    <w:rsid w:val="00260321"/>
    <w:rsid w:val="00260855"/>
    <w:rsid w:val="0026245B"/>
    <w:rsid w:val="0026264A"/>
    <w:rsid w:val="00262A24"/>
    <w:rsid w:val="00262AE6"/>
    <w:rsid w:val="002665D5"/>
    <w:rsid w:val="0026676F"/>
    <w:rsid w:val="0027125F"/>
    <w:rsid w:val="0027256F"/>
    <w:rsid w:val="00273CA7"/>
    <w:rsid w:val="00276AC2"/>
    <w:rsid w:val="00276B06"/>
    <w:rsid w:val="00282502"/>
    <w:rsid w:val="0028389F"/>
    <w:rsid w:val="00294307"/>
    <w:rsid w:val="00294661"/>
    <w:rsid w:val="00294C0E"/>
    <w:rsid w:val="00295E30"/>
    <w:rsid w:val="00296D07"/>
    <w:rsid w:val="002A036D"/>
    <w:rsid w:val="002A2194"/>
    <w:rsid w:val="002A2428"/>
    <w:rsid w:val="002A6073"/>
    <w:rsid w:val="002A64DA"/>
    <w:rsid w:val="002A7026"/>
    <w:rsid w:val="002B2937"/>
    <w:rsid w:val="002B323F"/>
    <w:rsid w:val="002B353D"/>
    <w:rsid w:val="002B3F9E"/>
    <w:rsid w:val="002B6BD2"/>
    <w:rsid w:val="002B6CDD"/>
    <w:rsid w:val="002B7570"/>
    <w:rsid w:val="002C2E01"/>
    <w:rsid w:val="002C36B1"/>
    <w:rsid w:val="002C6041"/>
    <w:rsid w:val="002C73EA"/>
    <w:rsid w:val="002D28A6"/>
    <w:rsid w:val="002D2B16"/>
    <w:rsid w:val="002D2E11"/>
    <w:rsid w:val="002D4C9D"/>
    <w:rsid w:val="002D5755"/>
    <w:rsid w:val="002D5E7D"/>
    <w:rsid w:val="002D78A4"/>
    <w:rsid w:val="002D7C03"/>
    <w:rsid w:val="002E0685"/>
    <w:rsid w:val="002E192C"/>
    <w:rsid w:val="002E2AF5"/>
    <w:rsid w:val="002E2B64"/>
    <w:rsid w:val="002E41D7"/>
    <w:rsid w:val="002E4AD4"/>
    <w:rsid w:val="002E7501"/>
    <w:rsid w:val="002F195D"/>
    <w:rsid w:val="002F1991"/>
    <w:rsid w:val="002F1B20"/>
    <w:rsid w:val="002F2A1F"/>
    <w:rsid w:val="002F3F01"/>
    <w:rsid w:val="002F43CB"/>
    <w:rsid w:val="002F52EB"/>
    <w:rsid w:val="002F5321"/>
    <w:rsid w:val="002F58B6"/>
    <w:rsid w:val="002F5EAF"/>
    <w:rsid w:val="002F6637"/>
    <w:rsid w:val="002F6D02"/>
    <w:rsid w:val="00300B1E"/>
    <w:rsid w:val="0030153A"/>
    <w:rsid w:val="0030217C"/>
    <w:rsid w:val="003037F7"/>
    <w:rsid w:val="003046DC"/>
    <w:rsid w:val="00305D93"/>
    <w:rsid w:val="003104D1"/>
    <w:rsid w:val="00310F09"/>
    <w:rsid w:val="00312633"/>
    <w:rsid w:val="0031320C"/>
    <w:rsid w:val="00314CAA"/>
    <w:rsid w:val="003167CA"/>
    <w:rsid w:val="00317853"/>
    <w:rsid w:val="00320A11"/>
    <w:rsid w:val="00320E97"/>
    <w:rsid w:val="0032177E"/>
    <w:rsid w:val="00321FC9"/>
    <w:rsid w:val="00322DF4"/>
    <w:rsid w:val="00331348"/>
    <w:rsid w:val="00332EFE"/>
    <w:rsid w:val="003330AA"/>
    <w:rsid w:val="003407C1"/>
    <w:rsid w:val="00340B6D"/>
    <w:rsid w:val="00342546"/>
    <w:rsid w:val="00343350"/>
    <w:rsid w:val="003434A7"/>
    <w:rsid w:val="00343A66"/>
    <w:rsid w:val="003440F6"/>
    <w:rsid w:val="00344EFD"/>
    <w:rsid w:val="00345C52"/>
    <w:rsid w:val="00346372"/>
    <w:rsid w:val="00347AF2"/>
    <w:rsid w:val="00350BC1"/>
    <w:rsid w:val="0035154C"/>
    <w:rsid w:val="00351DCA"/>
    <w:rsid w:val="00353C55"/>
    <w:rsid w:val="003549CA"/>
    <w:rsid w:val="003612CF"/>
    <w:rsid w:val="003620A6"/>
    <w:rsid w:val="003629BB"/>
    <w:rsid w:val="00365C08"/>
    <w:rsid w:val="00366899"/>
    <w:rsid w:val="00370AF9"/>
    <w:rsid w:val="00371620"/>
    <w:rsid w:val="00371FD2"/>
    <w:rsid w:val="003720F5"/>
    <w:rsid w:val="00374ABE"/>
    <w:rsid w:val="003750E9"/>
    <w:rsid w:val="00380ADF"/>
    <w:rsid w:val="00380EB0"/>
    <w:rsid w:val="00384C6A"/>
    <w:rsid w:val="00386B17"/>
    <w:rsid w:val="00387AB8"/>
    <w:rsid w:val="003901D4"/>
    <w:rsid w:val="00392307"/>
    <w:rsid w:val="00393A6B"/>
    <w:rsid w:val="00394276"/>
    <w:rsid w:val="00394DBA"/>
    <w:rsid w:val="00396A0E"/>
    <w:rsid w:val="00396E95"/>
    <w:rsid w:val="003A3C92"/>
    <w:rsid w:val="003A4A37"/>
    <w:rsid w:val="003A5A84"/>
    <w:rsid w:val="003B4504"/>
    <w:rsid w:val="003B5E56"/>
    <w:rsid w:val="003B6022"/>
    <w:rsid w:val="003C0813"/>
    <w:rsid w:val="003C26A7"/>
    <w:rsid w:val="003C5054"/>
    <w:rsid w:val="003C5CC3"/>
    <w:rsid w:val="003C6C07"/>
    <w:rsid w:val="003C733B"/>
    <w:rsid w:val="003C73EF"/>
    <w:rsid w:val="003D0F7D"/>
    <w:rsid w:val="003D19A7"/>
    <w:rsid w:val="003D261E"/>
    <w:rsid w:val="003D509D"/>
    <w:rsid w:val="003D6E4F"/>
    <w:rsid w:val="003D79DC"/>
    <w:rsid w:val="003E1659"/>
    <w:rsid w:val="003E2218"/>
    <w:rsid w:val="003E338A"/>
    <w:rsid w:val="003E34C6"/>
    <w:rsid w:val="003E36DC"/>
    <w:rsid w:val="003E5119"/>
    <w:rsid w:val="003E7D26"/>
    <w:rsid w:val="003F38F9"/>
    <w:rsid w:val="003F477C"/>
    <w:rsid w:val="003F65BC"/>
    <w:rsid w:val="003F6652"/>
    <w:rsid w:val="003F797B"/>
    <w:rsid w:val="00401267"/>
    <w:rsid w:val="00403220"/>
    <w:rsid w:val="004068C1"/>
    <w:rsid w:val="00406DA9"/>
    <w:rsid w:val="00406E55"/>
    <w:rsid w:val="004072AC"/>
    <w:rsid w:val="00410D30"/>
    <w:rsid w:val="00413AA2"/>
    <w:rsid w:val="00415697"/>
    <w:rsid w:val="0041706C"/>
    <w:rsid w:val="0042095B"/>
    <w:rsid w:val="00420CB7"/>
    <w:rsid w:val="00424C1C"/>
    <w:rsid w:val="00427144"/>
    <w:rsid w:val="00432A39"/>
    <w:rsid w:val="00433866"/>
    <w:rsid w:val="00433CE3"/>
    <w:rsid w:val="0043585C"/>
    <w:rsid w:val="00435EB0"/>
    <w:rsid w:val="00435FCD"/>
    <w:rsid w:val="00435FF1"/>
    <w:rsid w:val="00436BCF"/>
    <w:rsid w:val="00440230"/>
    <w:rsid w:val="0044478D"/>
    <w:rsid w:val="00444F6C"/>
    <w:rsid w:val="00445379"/>
    <w:rsid w:val="00450F0E"/>
    <w:rsid w:val="00453188"/>
    <w:rsid w:val="00453734"/>
    <w:rsid w:val="00453EC5"/>
    <w:rsid w:val="00454A65"/>
    <w:rsid w:val="00454C35"/>
    <w:rsid w:val="00454C36"/>
    <w:rsid w:val="00456680"/>
    <w:rsid w:val="00460801"/>
    <w:rsid w:val="00460BA7"/>
    <w:rsid w:val="004615B9"/>
    <w:rsid w:val="0046185F"/>
    <w:rsid w:val="00461EAD"/>
    <w:rsid w:val="004627F6"/>
    <w:rsid w:val="00465A76"/>
    <w:rsid w:val="004660BA"/>
    <w:rsid w:val="00470D2E"/>
    <w:rsid w:val="00480E59"/>
    <w:rsid w:val="004819B4"/>
    <w:rsid w:val="00484016"/>
    <w:rsid w:val="00485900"/>
    <w:rsid w:val="00486BCF"/>
    <w:rsid w:val="00486CE7"/>
    <w:rsid w:val="0049108B"/>
    <w:rsid w:val="00492402"/>
    <w:rsid w:val="004927A2"/>
    <w:rsid w:val="00495F0C"/>
    <w:rsid w:val="0049684C"/>
    <w:rsid w:val="00496A3E"/>
    <w:rsid w:val="0049795F"/>
    <w:rsid w:val="004A01A2"/>
    <w:rsid w:val="004A1991"/>
    <w:rsid w:val="004A3D95"/>
    <w:rsid w:val="004A553C"/>
    <w:rsid w:val="004A7EAC"/>
    <w:rsid w:val="004A7F56"/>
    <w:rsid w:val="004B07EE"/>
    <w:rsid w:val="004B0E15"/>
    <w:rsid w:val="004B28EC"/>
    <w:rsid w:val="004B2C26"/>
    <w:rsid w:val="004B32BB"/>
    <w:rsid w:val="004B4C1F"/>
    <w:rsid w:val="004B5248"/>
    <w:rsid w:val="004B6669"/>
    <w:rsid w:val="004B69BD"/>
    <w:rsid w:val="004B7D86"/>
    <w:rsid w:val="004C191C"/>
    <w:rsid w:val="004C1A66"/>
    <w:rsid w:val="004C2B1A"/>
    <w:rsid w:val="004C5CE7"/>
    <w:rsid w:val="004C6B61"/>
    <w:rsid w:val="004D13EA"/>
    <w:rsid w:val="004D1D9E"/>
    <w:rsid w:val="004D1F51"/>
    <w:rsid w:val="004D2270"/>
    <w:rsid w:val="004D26A2"/>
    <w:rsid w:val="004D2E97"/>
    <w:rsid w:val="004D548F"/>
    <w:rsid w:val="004D5D3B"/>
    <w:rsid w:val="004E01D5"/>
    <w:rsid w:val="004E3404"/>
    <w:rsid w:val="004E4C8E"/>
    <w:rsid w:val="004E64B8"/>
    <w:rsid w:val="004E7BF6"/>
    <w:rsid w:val="004F0D46"/>
    <w:rsid w:val="004F0D53"/>
    <w:rsid w:val="004F2535"/>
    <w:rsid w:val="004F46E4"/>
    <w:rsid w:val="004F74B8"/>
    <w:rsid w:val="0050025D"/>
    <w:rsid w:val="00500E9D"/>
    <w:rsid w:val="005021E1"/>
    <w:rsid w:val="00506B8A"/>
    <w:rsid w:val="00510A3F"/>
    <w:rsid w:val="005149FE"/>
    <w:rsid w:val="00514CE4"/>
    <w:rsid w:val="00515A3D"/>
    <w:rsid w:val="00515F49"/>
    <w:rsid w:val="00516149"/>
    <w:rsid w:val="0052146D"/>
    <w:rsid w:val="00523251"/>
    <w:rsid w:val="00523861"/>
    <w:rsid w:val="005247AA"/>
    <w:rsid w:val="0052760D"/>
    <w:rsid w:val="00532594"/>
    <w:rsid w:val="00532D85"/>
    <w:rsid w:val="00534D3B"/>
    <w:rsid w:val="00534F57"/>
    <w:rsid w:val="00536AD8"/>
    <w:rsid w:val="005418AE"/>
    <w:rsid w:val="00542A45"/>
    <w:rsid w:val="0054481C"/>
    <w:rsid w:val="00544FE9"/>
    <w:rsid w:val="00547033"/>
    <w:rsid w:val="00547036"/>
    <w:rsid w:val="005502DB"/>
    <w:rsid w:val="00551748"/>
    <w:rsid w:val="00552379"/>
    <w:rsid w:val="00552D76"/>
    <w:rsid w:val="00553F05"/>
    <w:rsid w:val="00555913"/>
    <w:rsid w:val="005578A1"/>
    <w:rsid w:val="00560959"/>
    <w:rsid w:val="00562B07"/>
    <w:rsid w:val="005632AA"/>
    <w:rsid w:val="00563347"/>
    <w:rsid w:val="005638B2"/>
    <w:rsid w:val="00563DCE"/>
    <w:rsid w:val="00565063"/>
    <w:rsid w:val="00566316"/>
    <w:rsid w:val="00566888"/>
    <w:rsid w:val="00566BBC"/>
    <w:rsid w:val="00570221"/>
    <w:rsid w:val="0057032E"/>
    <w:rsid w:val="0057072F"/>
    <w:rsid w:val="00571DDB"/>
    <w:rsid w:val="005721A0"/>
    <w:rsid w:val="005737F9"/>
    <w:rsid w:val="005740B4"/>
    <w:rsid w:val="00575471"/>
    <w:rsid w:val="00575984"/>
    <w:rsid w:val="0058017A"/>
    <w:rsid w:val="0058125A"/>
    <w:rsid w:val="00583C37"/>
    <w:rsid w:val="00585F1B"/>
    <w:rsid w:val="005866CB"/>
    <w:rsid w:val="005911E1"/>
    <w:rsid w:val="005925CE"/>
    <w:rsid w:val="0059362F"/>
    <w:rsid w:val="00597FBF"/>
    <w:rsid w:val="005A0093"/>
    <w:rsid w:val="005A102E"/>
    <w:rsid w:val="005A1AD4"/>
    <w:rsid w:val="005A300E"/>
    <w:rsid w:val="005A3BC0"/>
    <w:rsid w:val="005B170A"/>
    <w:rsid w:val="005B5BB5"/>
    <w:rsid w:val="005B63DE"/>
    <w:rsid w:val="005B7448"/>
    <w:rsid w:val="005B75FB"/>
    <w:rsid w:val="005C079B"/>
    <w:rsid w:val="005C1EC3"/>
    <w:rsid w:val="005C3594"/>
    <w:rsid w:val="005C35CD"/>
    <w:rsid w:val="005C48CC"/>
    <w:rsid w:val="005C6824"/>
    <w:rsid w:val="005C722E"/>
    <w:rsid w:val="005D100D"/>
    <w:rsid w:val="005D4781"/>
    <w:rsid w:val="005D6D15"/>
    <w:rsid w:val="005D6F4F"/>
    <w:rsid w:val="005E0542"/>
    <w:rsid w:val="005E0682"/>
    <w:rsid w:val="005E0835"/>
    <w:rsid w:val="005E0A98"/>
    <w:rsid w:val="005E1C5C"/>
    <w:rsid w:val="005E1F7A"/>
    <w:rsid w:val="005E7EC3"/>
    <w:rsid w:val="005F1264"/>
    <w:rsid w:val="005F1D08"/>
    <w:rsid w:val="005F2882"/>
    <w:rsid w:val="005F2CF4"/>
    <w:rsid w:val="005F5792"/>
    <w:rsid w:val="005F66DA"/>
    <w:rsid w:val="005F6C1E"/>
    <w:rsid w:val="00601751"/>
    <w:rsid w:val="0060234A"/>
    <w:rsid w:val="0060588D"/>
    <w:rsid w:val="0061012B"/>
    <w:rsid w:val="006105E7"/>
    <w:rsid w:val="00614367"/>
    <w:rsid w:val="00614504"/>
    <w:rsid w:val="00614B66"/>
    <w:rsid w:val="006151D4"/>
    <w:rsid w:val="00615FC5"/>
    <w:rsid w:val="00620A9E"/>
    <w:rsid w:val="006211B0"/>
    <w:rsid w:val="0062174B"/>
    <w:rsid w:val="006227E1"/>
    <w:rsid w:val="0062668F"/>
    <w:rsid w:val="00627A1B"/>
    <w:rsid w:val="00627C46"/>
    <w:rsid w:val="00632ECF"/>
    <w:rsid w:val="006350BF"/>
    <w:rsid w:val="00637EAF"/>
    <w:rsid w:val="00637EB0"/>
    <w:rsid w:val="006403ED"/>
    <w:rsid w:val="00642FE9"/>
    <w:rsid w:val="00644155"/>
    <w:rsid w:val="006458D8"/>
    <w:rsid w:val="00645E35"/>
    <w:rsid w:val="006460CF"/>
    <w:rsid w:val="0064625F"/>
    <w:rsid w:val="006466D3"/>
    <w:rsid w:val="0064753D"/>
    <w:rsid w:val="006530CA"/>
    <w:rsid w:val="00654179"/>
    <w:rsid w:val="006545D5"/>
    <w:rsid w:val="0065497C"/>
    <w:rsid w:val="00656F77"/>
    <w:rsid w:val="00657EB7"/>
    <w:rsid w:val="00660765"/>
    <w:rsid w:val="00660BF0"/>
    <w:rsid w:val="00660CE2"/>
    <w:rsid w:val="006629A6"/>
    <w:rsid w:val="0066321A"/>
    <w:rsid w:val="0066614D"/>
    <w:rsid w:val="00673916"/>
    <w:rsid w:val="00673E8C"/>
    <w:rsid w:val="00675740"/>
    <w:rsid w:val="00675FBB"/>
    <w:rsid w:val="00677670"/>
    <w:rsid w:val="00680500"/>
    <w:rsid w:val="006811FD"/>
    <w:rsid w:val="00681450"/>
    <w:rsid w:val="00684184"/>
    <w:rsid w:val="006859B2"/>
    <w:rsid w:val="00687B22"/>
    <w:rsid w:val="00693C94"/>
    <w:rsid w:val="00694883"/>
    <w:rsid w:val="006977D0"/>
    <w:rsid w:val="006A3FFA"/>
    <w:rsid w:val="006A59CE"/>
    <w:rsid w:val="006A70A3"/>
    <w:rsid w:val="006A732E"/>
    <w:rsid w:val="006B11E6"/>
    <w:rsid w:val="006B28DE"/>
    <w:rsid w:val="006B2F28"/>
    <w:rsid w:val="006B3C0C"/>
    <w:rsid w:val="006B4E2C"/>
    <w:rsid w:val="006B659F"/>
    <w:rsid w:val="006B676A"/>
    <w:rsid w:val="006B6EB4"/>
    <w:rsid w:val="006B71A7"/>
    <w:rsid w:val="006B72EE"/>
    <w:rsid w:val="006C08FD"/>
    <w:rsid w:val="006C2FA4"/>
    <w:rsid w:val="006C3ECA"/>
    <w:rsid w:val="006C4388"/>
    <w:rsid w:val="006C5956"/>
    <w:rsid w:val="006C596D"/>
    <w:rsid w:val="006C7631"/>
    <w:rsid w:val="006C7BC3"/>
    <w:rsid w:val="006C7D19"/>
    <w:rsid w:val="006D1522"/>
    <w:rsid w:val="006D4DB0"/>
    <w:rsid w:val="006D67D6"/>
    <w:rsid w:val="006E1930"/>
    <w:rsid w:val="006E1BA7"/>
    <w:rsid w:val="006E3999"/>
    <w:rsid w:val="006F3238"/>
    <w:rsid w:val="006F3C59"/>
    <w:rsid w:val="006F4B5F"/>
    <w:rsid w:val="006F560C"/>
    <w:rsid w:val="006F6979"/>
    <w:rsid w:val="00703120"/>
    <w:rsid w:val="00706D5A"/>
    <w:rsid w:val="00706F1B"/>
    <w:rsid w:val="007079A4"/>
    <w:rsid w:val="00707B64"/>
    <w:rsid w:val="00710950"/>
    <w:rsid w:val="0071139D"/>
    <w:rsid w:val="00711862"/>
    <w:rsid w:val="00711F74"/>
    <w:rsid w:val="007126D5"/>
    <w:rsid w:val="007168B0"/>
    <w:rsid w:val="007169BE"/>
    <w:rsid w:val="00716B2A"/>
    <w:rsid w:val="007206D5"/>
    <w:rsid w:val="00720CF5"/>
    <w:rsid w:val="00721663"/>
    <w:rsid w:val="00730119"/>
    <w:rsid w:val="00731140"/>
    <w:rsid w:val="0073603D"/>
    <w:rsid w:val="00736C93"/>
    <w:rsid w:val="00737E57"/>
    <w:rsid w:val="0074154B"/>
    <w:rsid w:val="00742A80"/>
    <w:rsid w:val="00743AB3"/>
    <w:rsid w:val="00743AD0"/>
    <w:rsid w:val="007440D2"/>
    <w:rsid w:val="00745211"/>
    <w:rsid w:val="007453C8"/>
    <w:rsid w:val="0074550A"/>
    <w:rsid w:val="00746CDB"/>
    <w:rsid w:val="0074788C"/>
    <w:rsid w:val="00750349"/>
    <w:rsid w:val="00751795"/>
    <w:rsid w:val="007527A0"/>
    <w:rsid w:val="00756B7C"/>
    <w:rsid w:val="00756F21"/>
    <w:rsid w:val="007574D4"/>
    <w:rsid w:val="007614D8"/>
    <w:rsid w:val="00765062"/>
    <w:rsid w:val="00765F0D"/>
    <w:rsid w:val="00766DCB"/>
    <w:rsid w:val="007708DD"/>
    <w:rsid w:val="00770921"/>
    <w:rsid w:val="00770C9E"/>
    <w:rsid w:val="00770ED4"/>
    <w:rsid w:val="00771417"/>
    <w:rsid w:val="007721EB"/>
    <w:rsid w:val="0077340E"/>
    <w:rsid w:val="0077584C"/>
    <w:rsid w:val="00776368"/>
    <w:rsid w:val="00776C4A"/>
    <w:rsid w:val="00776D9A"/>
    <w:rsid w:val="00781872"/>
    <w:rsid w:val="00783ADF"/>
    <w:rsid w:val="00784682"/>
    <w:rsid w:val="007849B9"/>
    <w:rsid w:val="007855F7"/>
    <w:rsid w:val="00790B3A"/>
    <w:rsid w:val="007911AC"/>
    <w:rsid w:val="00791E58"/>
    <w:rsid w:val="00791FB3"/>
    <w:rsid w:val="00794463"/>
    <w:rsid w:val="0079555C"/>
    <w:rsid w:val="0079562A"/>
    <w:rsid w:val="00795AF0"/>
    <w:rsid w:val="00795D9C"/>
    <w:rsid w:val="00796EE8"/>
    <w:rsid w:val="00797C2E"/>
    <w:rsid w:val="007A1AB3"/>
    <w:rsid w:val="007A28DF"/>
    <w:rsid w:val="007A4422"/>
    <w:rsid w:val="007A5325"/>
    <w:rsid w:val="007A7917"/>
    <w:rsid w:val="007A7CBE"/>
    <w:rsid w:val="007B16A5"/>
    <w:rsid w:val="007B1870"/>
    <w:rsid w:val="007B2D9E"/>
    <w:rsid w:val="007B4365"/>
    <w:rsid w:val="007B6A1C"/>
    <w:rsid w:val="007C05F5"/>
    <w:rsid w:val="007C10EE"/>
    <w:rsid w:val="007C2C47"/>
    <w:rsid w:val="007C35F6"/>
    <w:rsid w:val="007C476C"/>
    <w:rsid w:val="007D1CB9"/>
    <w:rsid w:val="007D1FB6"/>
    <w:rsid w:val="007D2E90"/>
    <w:rsid w:val="007D4A23"/>
    <w:rsid w:val="007E0F3B"/>
    <w:rsid w:val="007E21F7"/>
    <w:rsid w:val="007E37F2"/>
    <w:rsid w:val="007E384D"/>
    <w:rsid w:val="007E47AB"/>
    <w:rsid w:val="007E5D5D"/>
    <w:rsid w:val="007E709F"/>
    <w:rsid w:val="007E7C0B"/>
    <w:rsid w:val="007F16D8"/>
    <w:rsid w:val="007F1955"/>
    <w:rsid w:val="007F3215"/>
    <w:rsid w:val="007F3F8B"/>
    <w:rsid w:val="007F552B"/>
    <w:rsid w:val="007F690E"/>
    <w:rsid w:val="007F6A90"/>
    <w:rsid w:val="007F75AE"/>
    <w:rsid w:val="007F75E7"/>
    <w:rsid w:val="007F77CD"/>
    <w:rsid w:val="00800323"/>
    <w:rsid w:val="00802F0D"/>
    <w:rsid w:val="00804EEC"/>
    <w:rsid w:val="0080579E"/>
    <w:rsid w:val="008070BF"/>
    <w:rsid w:val="00810060"/>
    <w:rsid w:val="00814AE8"/>
    <w:rsid w:val="00815546"/>
    <w:rsid w:val="00815A78"/>
    <w:rsid w:val="00815A7B"/>
    <w:rsid w:val="008172F6"/>
    <w:rsid w:val="008220B4"/>
    <w:rsid w:val="008221DF"/>
    <w:rsid w:val="00822638"/>
    <w:rsid w:val="00822F83"/>
    <w:rsid w:val="008231C0"/>
    <w:rsid w:val="008246F0"/>
    <w:rsid w:val="008253C1"/>
    <w:rsid w:val="008279E5"/>
    <w:rsid w:val="00833749"/>
    <w:rsid w:val="00833FEF"/>
    <w:rsid w:val="0084115C"/>
    <w:rsid w:val="008421DF"/>
    <w:rsid w:val="00843B77"/>
    <w:rsid w:val="00843E07"/>
    <w:rsid w:val="008446D6"/>
    <w:rsid w:val="00845B1D"/>
    <w:rsid w:val="008460B3"/>
    <w:rsid w:val="0084611B"/>
    <w:rsid w:val="008505D6"/>
    <w:rsid w:val="00850801"/>
    <w:rsid w:val="008532EC"/>
    <w:rsid w:val="0085428F"/>
    <w:rsid w:val="008547AE"/>
    <w:rsid w:val="00854D5B"/>
    <w:rsid w:val="00856C29"/>
    <w:rsid w:val="00857B99"/>
    <w:rsid w:val="0086008C"/>
    <w:rsid w:val="0086087D"/>
    <w:rsid w:val="008611BA"/>
    <w:rsid w:val="00864C99"/>
    <w:rsid w:val="0086571E"/>
    <w:rsid w:val="008665EC"/>
    <w:rsid w:val="0086712E"/>
    <w:rsid w:val="008679ED"/>
    <w:rsid w:val="0087110B"/>
    <w:rsid w:val="00871526"/>
    <w:rsid w:val="008724C9"/>
    <w:rsid w:val="008725A8"/>
    <w:rsid w:val="0087324E"/>
    <w:rsid w:val="008739AE"/>
    <w:rsid w:val="00874250"/>
    <w:rsid w:val="008742BD"/>
    <w:rsid w:val="0087465B"/>
    <w:rsid w:val="008755C2"/>
    <w:rsid w:val="008758A5"/>
    <w:rsid w:val="00876B89"/>
    <w:rsid w:val="00877D37"/>
    <w:rsid w:val="0088059C"/>
    <w:rsid w:val="00880A12"/>
    <w:rsid w:val="008815F6"/>
    <w:rsid w:val="00881B6C"/>
    <w:rsid w:val="00883AFA"/>
    <w:rsid w:val="00884028"/>
    <w:rsid w:val="008841F5"/>
    <w:rsid w:val="00885596"/>
    <w:rsid w:val="00885840"/>
    <w:rsid w:val="00887685"/>
    <w:rsid w:val="00890DB7"/>
    <w:rsid w:val="00891693"/>
    <w:rsid w:val="00892C5B"/>
    <w:rsid w:val="00893F86"/>
    <w:rsid w:val="00894CD4"/>
    <w:rsid w:val="00896E40"/>
    <w:rsid w:val="00897106"/>
    <w:rsid w:val="00897ECA"/>
    <w:rsid w:val="00897F36"/>
    <w:rsid w:val="008A0D34"/>
    <w:rsid w:val="008A1B93"/>
    <w:rsid w:val="008A37E9"/>
    <w:rsid w:val="008A4CF3"/>
    <w:rsid w:val="008A4DE7"/>
    <w:rsid w:val="008A64B8"/>
    <w:rsid w:val="008A6AC0"/>
    <w:rsid w:val="008B0570"/>
    <w:rsid w:val="008B08A1"/>
    <w:rsid w:val="008B16FB"/>
    <w:rsid w:val="008B19DC"/>
    <w:rsid w:val="008B1FBB"/>
    <w:rsid w:val="008B2DB7"/>
    <w:rsid w:val="008B5FB3"/>
    <w:rsid w:val="008C5440"/>
    <w:rsid w:val="008C7954"/>
    <w:rsid w:val="008C797E"/>
    <w:rsid w:val="008D1B3F"/>
    <w:rsid w:val="008D40B7"/>
    <w:rsid w:val="008D465C"/>
    <w:rsid w:val="008D4E19"/>
    <w:rsid w:val="008D778A"/>
    <w:rsid w:val="008D78EB"/>
    <w:rsid w:val="008E08E4"/>
    <w:rsid w:val="008E17CB"/>
    <w:rsid w:val="008E2DD9"/>
    <w:rsid w:val="008E32D2"/>
    <w:rsid w:val="008E4733"/>
    <w:rsid w:val="008E4D2A"/>
    <w:rsid w:val="008E5839"/>
    <w:rsid w:val="008E5DF5"/>
    <w:rsid w:val="008F0002"/>
    <w:rsid w:val="008F003C"/>
    <w:rsid w:val="008F09A2"/>
    <w:rsid w:val="008F1E8C"/>
    <w:rsid w:val="008F2BCC"/>
    <w:rsid w:val="008F3BC2"/>
    <w:rsid w:val="008F431B"/>
    <w:rsid w:val="008F488B"/>
    <w:rsid w:val="008F4E96"/>
    <w:rsid w:val="0090221D"/>
    <w:rsid w:val="009025C0"/>
    <w:rsid w:val="0090260E"/>
    <w:rsid w:val="00904373"/>
    <w:rsid w:val="00905FFE"/>
    <w:rsid w:val="00906BFC"/>
    <w:rsid w:val="0090725B"/>
    <w:rsid w:val="00907802"/>
    <w:rsid w:val="00907EE6"/>
    <w:rsid w:val="00910FAE"/>
    <w:rsid w:val="009146FF"/>
    <w:rsid w:val="00915D0F"/>
    <w:rsid w:val="009163A2"/>
    <w:rsid w:val="00916D93"/>
    <w:rsid w:val="00920E6C"/>
    <w:rsid w:val="00923774"/>
    <w:rsid w:val="00924011"/>
    <w:rsid w:val="0092500E"/>
    <w:rsid w:val="009263DD"/>
    <w:rsid w:val="00927F27"/>
    <w:rsid w:val="00930194"/>
    <w:rsid w:val="00930300"/>
    <w:rsid w:val="009325B1"/>
    <w:rsid w:val="00932688"/>
    <w:rsid w:val="00935676"/>
    <w:rsid w:val="00935923"/>
    <w:rsid w:val="009416E4"/>
    <w:rsid w:val="00942CF7"/>
    <w:rsid w:val="009439B0"/>
    <w:rsid w:val="00943F85"/>
    <w:rsid w:val="00946C86"/>
    <w:rsid w:val="00947356"/>
    <w:rsid w:val="00950CC1"/>
    <w:rsid w:val="00953152"/>
    <w:rsid w:val="00953A02"/>
    <w:rsid w:val="00956591"/>
    <w:rsid w:val="00956EA6"/>
    <w:rsid w:val="00956EE2"/>
    <w:rsid w:val="00961939"/>
    <w:rsid w:val="00961FB1"/>
    <w:rsid w:val="009620F9"/>
    <w:rsid w:val="00963602"/>
    <w:rsid w:val="00963616"/>
    <w:rsid w:val="00963E32"/>
    <w:rsid w:val="00964FAA"/>
    <w:rsid w:val="00965465"/>
    <w:rsid w:val="00965D3A"/>
    <w:rsid w:val="00965F03"/>
    <w:rsid w:val="00966CA0"/>
    <w:rsid w:val="009715BB"/>
    <w:rsid w:val="0097213A"/>
    <w:rsid w:val="009750D4"/>
    <w:rsid w:val="00975DB7"/>
    <w:rsid w:val="00975ED0"/>
    <w:rsid w:val="009805F4"/>
    <w:rsid w:val="0098094E"/>
    <w:rsid w:val="00982FAF"/>
    <w:rsid w:val="00983009"/>
    <w:rsid w:val="0098306E"/>
    <w:rsid w:val="0098484B"/>
    <w:rsid w:val="0099056F"/>
    <w:rsid w:val="00990B22"/>
    <w:rsid w:val="00990E51"/>
    <w:rsid w:val="00990E6E"/>
    <w:rsid w:val="0099109A"/>
    <w:rsid w:val="0099250A"/>
    <w:rsid w:val="0099332D"/>
    <w:rsid w:val="009935D4"/>
    <w:rsid w:val="00994010"/>
    <w:rsid w:val="009943F1"/>
    <w:rsid w:val="00994414"/>
    <w:rsid w:val="00995AA7"/>
    <w:rsid w:val="0099644A"/>
    <w:rsid w:val="00996AB1"/>
    <w:rsid w:val="009A0107"/>
    <w:rsid w:val="009A09F4"/>
    <w:rsid w:val="009A3476"/>
    <w:rsid w:val="009A42D2"/>
    <w:rsid w:val="009A60AC"/>
    <w:rsid w:val="009A66DE"/>
    <w:rsid w:val="009A6CE1"/>
    <w:rsid w:val="009B0F4C"/>
    <w:rsid w:val="009B12F6"/>
    <w:rsid w:val="009B2EF9"/>
    <w:rsid w:val="009C67B2"/>
    <w:rsid w:val="009C72E5"/>
    <w:rsid w:val="009D12E4"/>
    <w:rsid w:val="009D1975"/>
    <w:rsid w:val="009D2FDB"/>
    <w:rsid w:val="009D75C5"/>
    <w:rsid w:val="009E421E"/>
    <w:rsid w:val="009E53FF"/>
    <w:rsid w:val="009E6AD7"/>
    <w:rsid w:val="009E7A5D"/>
    <w:rsid w:val="009F064F"/>
    <w:rsid w:val="009F21A0"/>
    <w:rsid w:val="009F4D76"/>
    <w:rsid w:val="009F51E3"/>
    <w:rsid w:val="009F59AF"/>
    <w:rsid w:val="009F65F7"/>
    <w:rsid w:val="00A00743"/>
    <w:rsid w:val="00A00E7F"/>
    <w:rsid w:val="00A03AFF"/>
    <w:rsid w:val="00A05B1D"/>
    <w:rsid w:val="00A06139"/>
    <w:rsid w:val="00A06726"/>
    <w:rsid w:val="00A07165"/>
    <w:rsid w:val="00A102CD"/>
    <w:rsid w:val="00A10A40"/>
    <w:rsid w:val="00A1114E"/>
    <w:rsid w:val="00A134FD"/>
    <w:rsid w:val="00A13A42"/>
    <w:rsid w:val="00A13D70"/>
    <w:rsid w:val="00A157CB"/>
    <w:rsid w:val="00A15E48"/>
    <w:rsid w:val="00A241D4"/>
    <w:rsid w:val="00A24DC0"/>
    <w:rsid w:val="00A250F0"/>
    <w:rsid w:val="00A25350"/>
    <w:rsid w:val="00A264D2"/>
    <w:rsid w:val="00A26EE8"/>
    <w:rsid w:val="00A2714B"/>
    <w:rsid w:val="00A272D5"/>
    <w:rsid w:val="00A3054D"/>
    <w:rsid w:val="00A30D85"/>
    <w:rsid w:val="00A31959"/>
    <w:rsid w:val="00A321F8"/>
    <w:rsid w:val="00A339E9"/>
    <w:rsid w:val="00A34F89"/>
    <w:rsid w:val="00A35BB5"/>
    <w:rsid w:val="00A364D8"/>
    <w:rsid w:val="00A418E3"/>
    <w:rsid w:val="00A41A91"/>
    <w:rsid w:val="00A41F73"/>
    <w:rsid w:val="00A44434"/>
    <w:rsid w:val="00A44E60"/>
    <w:rsid w:val="00A456D2"/>
    <w:rsid w:val="00A45F4B"/>
    <w:rsid w:val="00A46BE1"/>
    <w:rsid w:val="00A47BCC"/>
    <w:rsid w:val="00A47F7B"/>
    <w:rsid w:val="00A51234"/>
    <w:rsid w:val="00A51C2D"/>
    <w:rsid w:val="00A523C7"/>
    <w:rsid w:val="00A560ED"/>
    <w:rsid w:val="00A56537"/>
    <w:rsid w:val="00A56920"/>
    <w:rsid w:val="00A57942"/>
    <w:rsid w:val="00A57CAF"/>
    <w:rsid w:val="00A61100"/>
    <w:rsid w:val="00A62B56"/>
    <w:rsid w:val="00A633A2"/>
    <w:rsid w:val="00A63644"/>
    <w:rsid w:val="00A63F5A"/>
    <w:rsid w:val="00A6536F"/>
    <w:rsid w:val="00A707F7"/>
    <w:rsid w:val="00A71DAD"/>
    <w:rsid w:val="00A7564D"/>
    <w:rsid w:val="00A77A52"/>
    <w:rsid w:val="00A77D7D"/>
    <w:rsid w:val="00A80BD1"/>
    <w:rsid w:val="00A81688"/>
    <w:rsid w:val="00A82370"/>
    <w:rsid w:val="00A82BDD"/>
    <w:rsid w:val="00A84644"/>
    <w:rsid w:val="00A84F23"/>
    <w:rsid w:val="00A85CAB"/>
    <w:rsid w:val="00A86880"/>
    <w:rsid w:val="00A922EC"/>
    <w:rsid w:val="00A92D77"/>
    <w:rsid w:val="00A971CF"/>
    <w:rsid w:val="00AA08A6"/>
    <w:rsid w:val="00AA0F53"/>
    <w:rsid w:val="00AA1C4C"/>
    <w:rsid w:val="00AA2464"/>
    <w:rsid w:val="00AA4323"/>
    <w:rsid w:val="00AA58C8"/>
    <w:rsid w:val="00AA6335"/>
    <w:rsid w:val="00AA7112"/>
    <w:rsid w:val="00AB1762"/>
    <w:rsid w:val="00AB22B8"/>
    <w:rsid w:val="00AB3846"/>
    <w:rsid w:val="00AB639D"/>
    <w:rsid w:val="00AC2E17"/>
    <w:rsid w:val="00AC7A75"/>
    <w:rsid w:val="00AD0897"/>
    <w:rsid w:val="00AD3A1E"/>
    <w:rsid w:val="00AD6773"/>
    <w:rsid w:val="00AE1E56"/>
    <w:rsid w:val="00AE2138"/>
    <w:rsid w:val="00AE2F90"/>
    <w:rsid w:val="00AE6E6A"/>
    <w:rsid w:val="00AE754B"/>
    <w:rsid w:val="00AF1197"/>
    <w:rsid w:val="00AF1D3B"/>
    <w:rsid w:val="00AF3938"/>
    <w:rsid w:val="00AF3AAC"/>
    <w:rsid w:val="00AF4B41"/>
    <w:rsid w:val="00AF5A37"/>
    <w:rsid w:val="00AF5D3F"/>
    <w:rsid w:val="00AF63E3"/>
    <w:rsid w:val="00AF77BD"/>
    <w:rsid w:val="00AF78F9"/>
    <w:rsid w:val="00B02BC9"/>
    <w:rsid w:val="00B043BB"/>
    <w:rsid w:val="00B04437"/>
    <w:rsid w:val="00B04486"/>
    <w:rsid w:val="00B077DC"/>
    <w:rsid w:val="00B078D2"/>
    <w:rsid w:val="00B07944"/>
    <w:rsid w:val="00B1369F"/>
    <w:rsid w:val="00B13786"/>
    <w:rsid w:val="00B13A53"/>
    <w:rsid w:val="00B14BC1"/>
    <w:rsid w:val="00B15326"/>
    <w:rsid w:val="00B16C66"/>
    <w:rsid w:val="00B172C8"/>
    <w:rsid w:val="00B2035B"/>
    <w:rsid w:val="00B20FED"/>
    <w:rsid w:val="00B22F72"/>
    <w:rsid w:val="00B243BE"/>
    <w:rsid w:val="00B2753D"/>
    <w:rsid w:val="00B347F6"/>
    <w:rsid w:val="00B36F60"/>
    <w:rsid w:val="00B3781E"/>
    <w:rsid w:val="00B41CA4"/>
    <w:rsid w:val="00B41F92"/>
    <w:rsid w:val="00B42E06"/>
    <w:rsid w:val="00B45838"/>
    <w:rsid w:val="00B46CBC"/>
    <w:rsid w:val="00B472E6"/>
    <w:rsid w:val="00B47DFB"/>
    <w:rsid w:val="00B51306"/>
    <w:rsid w:val="00B51873"/>
    <w:rsid w:val="00B51BDC"/>
    <w:rsid w:val="00B536BB"/>
    <w:rsid w:val="00B56040"/>
    <w:rsid w:val="00B566E5"/>
    <w:rsid w:val="00B603EF"/>
    <w:rsid w:val="00B61CEC"/>
    <w:rsid w:val="00B64196"/>
    <w:rsid w:val="00B65FD9"/>
    <w:rsid w:val="00B66A91"/>
    <w:rsid w:val="00B70244"/>
    <w:rsid w:val="00B72BF3"/>
    <w:rsid w:val="00B7596C"/>
    <w:rsid w:val="00B77A58"/>
    <w:rsid w:val="00B82105"/>
    <w:rsid w:val="00B830F6"/>
    <w:rsid w:val="00B86CED"/>
    <w:rsid w:val="00B9025D"/>
    <w:rsid w:val="00B909D3"/>
    <w:rsid w:val="00B91214"/>
    <w:rsid w:val="00B92707"/>
    <w:rsid w:val="00B97BC7"/>
    <w:rsid w:val="00BA07E2"/>
    <w:rsid w:val="00BA2240"/>
    <w:rsid w:val="00BA23CC"/>
    <w:rsid w:val="00BA2711"/>
    <w:rsid w:val="00BA2B34"/>
    <w:rsid w:val="00BA3257"/>
    <w:rsid w:val="00BA4D82"/>
    <w:rsid w:val="00BA5CBC"/>
    <w:rsid w:val="00BA66C6"/>
    <w:rsid w:val="00BA747C"/>
    <w:rsid w:val="00BA74FC"/>
    <w:rsid w:val="00BB124E"/>
    <w:rsid w:val="00BB4023"/>
    <w:rsid w:val="00BB4707"/>
    <w:rsid w:val="00BB47F8"/>
    <w:rsid w:val="00BB52FB"/>
    <w:rsid w:val="00BB68E6"/>
    <w:rsid w:val="00BB7EEB"/>
    <w:rsid w:val="00BC0719"/>
    <w:rsid w:val="00BC092C"/>
    <w:rsid w:val="00BC31BC"/>
    <w:rsid w:val="00BC6354"/>
    <w:rsid w:val="00BC6B01"/>
    <w:rsid w:val="00BC72B5"/>
    <w:rsid w:val="00BD126D"/>
    <w:rsid w:val="00BD1997"/>
    <w:rsid w:val="00BD1A2E"/>
    <w:rsid w:val="00BD2378"/>
    <w:rsid w:val="00BD3213"/>
    <w:rsid w:val="00BD47CB"/>
    <w:rsid w:val="00BD47EC"/>
    <w:rsid w:val="00BD5829"/>
    <w:rsid w:val="00BE107C"/>
    <w:rsid w:val="00BE6484"/>
    <w:rsid w:val="00BF04E3"/>
    <w:rsid w:val="00BF097B"/>
    <w:rsid w:val="00BF17CB"/>
    <w:rsid w:val="00BF18BF"/>
    <w:rsid w:val="00BF2DD5"/>
    <w:rsid w:val="00BF5839"/>
    <w:rsid w:val="00BF7711"/>
    <w:rsid w:val="00BF7E8B"/>
    <w:rsid w:val="00BF7E98"/>
    <w:rsid w:val="00C00DE0"/>
    <w:rsid w:val="00C01C09"/>
    <w:rsid w:val="00C01E8C"/>
    <w:rsid w:val="00C02358"/>
    <w:rsid w:val="00C02ADD"/>
    <w:rsid w:val="00C057F4"/>
    <w:rsid w:val="00C0658C"/>
    <w:rsid w:val="00C0755F"/>
    <w:rsid w:val="00C075F8"/>
    <w:rsid w:val="00C10DFC"/>
    <w:rsid w:val="00C113D4"/>
    <w:rsid w:val="00C11CDC"/>
    <w:rsid w:val="00C225CF"/>
    <w:rsid w:val="00C22C18"/>
    <w:rsid w:val="00C23210"/>
    <w:rsid w:val="00C251F9"/>
    <w:rsid w:val="00C25CFD"/>
    <w:rsid w:val="00C26A1D"/>
    <w:rsid w:val="00C30303"/>
    <w:rsid w:val="00C30786"/>
    <w:rsid w:val="00C31385"/>
    <w:rsid w:val="00C31811"/>
    <w:rsid w:val="00C37AE2"/>
    <w:rsid w:val="00C40CBD"/>
    <w:rsid w:val="00C42F7C"/>
    <w:rsid w:val="00C442AA"/>
    <w:rsid w:val="00C46582"/>
    <w:rsid w:val="00C4744E"/>
    <w:rsid w:val="00C47840"/>
    <w:rsid w:val="00C50328"/>
    <w:rsid w:val="00C51CBD"/>
    <w:rsid w:val="00C5540F"/>
    <w:rsid w:val="00C55EA3"/>
    <w:rsid w:val="00C56817"/>
    <w:rsid w:val="00C576F7"/>
    <w:rsid w:val="00C57900"/>
    <w:rsid w:val="00C60457"/>
    <w:rsid w:val="00C60A67"/>
    <w:rsid w:val="00C62456"/>
    <w:rsid w:val="00C659C7"/>
    <w:rsid w:val="00C66789"/>
    <w:rsid w:val="00C706B7"/>
    <w:rsid w:val="00C71C28"/>
    <w:rsid w:val="00C7254D"/>
    <w:rsid w:val="00C743D9"/>
    <w:rsid w:val="00C74453"/>
    <w:rsid w:val="00C74917"/>
    <w:rsid w:val="00C7584F"/>
    <w:rsid w:val="00C75F5E"/>
    <w:rsid w:val="00C76BCE"/>
    <w:rsid w:val="00C76CF0"/>
    <w:rsid w:val="00C80A03"/>
    <w:rsid w:val="00C8208B"/>
    <w:rsid w:val="00C84BF8"/>
    <w:rsid w:val="00C857F2"/>
    <w:rsid w:val="00C90F62"/>
    <w:rsid w:val="00C915A9"/>
    <w:rsid w:val="00C9375F"/>
    <w:rsid w:val="00C9540D"/>
    <w:rsid w:val="00C95EDB"/>
    <w:rsid w:val="00C97F97"/>
    <w:rsid w:val="00CA240E"/>
    <w:rsid w:val="00CA5179"/>
    <w:rsid w:val="00CA77FC"/>
    <w:rsid w:val="00CA7DEB"/>
    <w:rsid w:val="00CB103B"/>
    <w:rsid w:val="00CB143E"/>
    <w:rsid w:val="00CB196B"/>
    <w:rsid w:val="00CB2AAC"/>
    <w:rsid w:val="00CB3B00"/>
    <w:rsid w:val="00CB4AE5"/>
    <w:rsid w:val="00CB5C4B"/>
    <w:rsid w:val="00CB7DDC"/>
    <w:rsid w:val="00CC208D"/>
    <w:rsid w:val="00CC2B2E"/>
    <w:rsid w:val="00CC4025"/>
    <w:rsid w:val="00CD064F"/>
    <w:rsid w:val="00CD186B"/>
    <w:rsid w:val="00CD1C8D"/>
    <w:rsid w:val="00CD2036"/>
    <w:rsid w:val="00CD2218"/>
    <w:rsid w:val="00CD39D7"/>
    <w:rsid w:val="00CD3F9A"/>
    <w:rsid w:val="00CD4A6D"/>
    <w:rsid w:val="00CD5B30"/>
    <w:rsid w:val="00CD6D56"/>
    <w:rsid w:val="00CE0229"/>
    <w:rsid w:val="00CE2A9F"/>
    <w:rsid w:val="00CE5598"/>
    <w:rsid w:val="00CE57DE"/>
    <w:rsid w:val="00CE7459"/>
    <w:rsid w:val="00CF0A4D"/>
    <w:rsid w:val="00CF1691"/>
    <w:rsid w:val="00CF1EB2"/>
    <w:rsid w:val="00CF1EE1"/>
    <w:rsid w:val="00CF4059"/>
    <w:rsid w:val="00CF5EFF"/>
    <w:rsid w:val="00CF78B2"/>
    <w:rsid w:val="00D03685"/>
    <w:rsid w:val="00D04959"/>
    <w:rsid w:val="00D04F5E"/>
    <w:rsid w:val="00D05D2F"/>
    <w:rsid w:val="00D05FC4"/>
    <w:rsid w:val="00D0617A"/>
    <w:rsid w:val="00D06476"/>
    <w:rsid w:val="00D078DA"/>
    <w:rsid w:val="00D105FA"/>
    <w:rsid w:val="00D144A5"/>
    <w:rsid w:val="00D149D0"/>
    <w:rsid w:val="00D1506F"/>
    <w:rsid w:val="00D15E92"/>
    <w:rsid w:val="00D15FC5"/>
    <w:rsid w:val="00D16CE8"/>
    <w:rsid w:val="00D21BB0"/>
    <w:rsid w:val="00D21BC3"/>
    <w:rsid w:val="00D225C8"/>
    <w:rsid w:val="00D22A20"/>
    <w:rsid w:val="00D23058"/>
    <w:rsid w:val="00D24052"/>
    <w:rsid w:val="00D24E0D"/>
    <w:rsid w:val="00D30CBB"/>
    <w:rsid w:val="00D31821"/>
    <w:rsid w:val="00D32459"/>
    <w:rsid w:val="00D37068"/>
    <w:rsid w:val="00D40544"/>
    <w:rsid w:val="00D414CE"/>
    <w:rsid w:val="00D41B4E"/>
    <w:rsid w:val="00D4210F"/>
    <w:rsid w:val="00D42644"/>
    <w:rsid w:val="00D4320F"/>
    <w:rsid w:val="00D44463"/>
    <w:rsid w:val="00D502CB"/>
    <w:rsid w:val="00D50B25"/>
    <w:rsid w:val="00D51531"/>
    <w:rsid w:val="00D52ECA"/>
    <w:rsid w:val="00D52F9E"/>
    <w:rsid w:val="00D54ABF"/>
    <w:rsid w:val="00D560EC"/>
    <w:rsid w:val="00D56750"/>
    <w:rsid w:val="00D60AA9"/>
    <w:rsid w:val="00D60AAA"/>
    <w:rsid w:val="00D60E9E"/>
    <w:rsid w:val="00D663EB"/>
    <w:rsid w:val="00D700DE"/>
    <w:rsid w:val="00D70D09"/>
    <w:rsid w:val="00D7123F"/>
    <w:rsid w:val="00D72E90"/>
    <w:rsid w:val="00D736E2"/>
    <w:rsid w:val="00D76775"/>
    <w:rsid w:val="00D76A0C"/>
    <w:rsid w:val="00D772A0"/>
    <w:rsid w:val="00D81D8B"/>
    <w:rsid w:val="00D8389A"/>
    <w:rsid w:val="00D9024B"/>
    <w:rsid w:val="00D90E4D"/>
    <w:rsid w:val="00D91B72"/>
    <w:rsid w:val="00D92257"/>
    <w:rsid w:val="00D92967"/>
    <w:rsid w:val="00D93A0E"/>
    <w:rsid w:val="00D9458A"/>
    <w:rsid w:val="00DA0DB0"/>
    <w:rsid w:val="00DA1BAD"/>
    <w:rsid w:val="00DA2134"/>
    <w:rsid w:val="00DA2A31"/>
    <w:rsid w:val="00DA2A4D"/>
    <w:rsid w:val="00DA4D7B"/>
    <w:rsid w:val="00DA510C"/>
    <w:rsid w:val="00DA7214"/>
    <w:rsid w:val="00DA74AD"/>
    <w:rsid w:val="00DA7740"/>
    <w:rsid w:val="00DB0121"/>
    <w:rsid w:val="00DB0CCD"/>
    <w:rsid w:val="00DB1712"/>
    <w:rsid w:val="00DB1727"/>
    <w:rsid w:val="00DB1750"/>
    <w:rsid w:val="00DB2781"/>
    <w:rsid w:val="00DB2C6E"/>
    <w:rsid w:val="00DB3462"/>
    <w:rsid w:val="00DC1648"/>
    <w:rsid w:val="00DC2317"/>
    <w:rsid w:val="00DC53D9"/>
    <w:rsid w:val="00DC633C"/>
    <w:rsid w:val="00DC706E"/>
    <w:rsid w:val="00DD287C"/>
    <w:rsid w:val="00DD28A1"/>
    <w:rsid w:val="00DD2E6A"/>
    <w:rsid w:val="00DD3ACC"/>
    <w:rsid w:val="00DD68A4"/>
    <w:rsid w:val="00DD69D9"/>
    <w:rsid w:val="00DD7509"/>
    <w:rsid w:val="00DE123E"/>
    <w:rsid w:val="00DE5AAB"/>
    <w:rsid w:val="00DE5AD2"/>
    <w:rsid w:val="00DE6273"/>
    <w:rsid w:val="00DE7190"/>
    <w:rsid w:val="00DE7AB2"/>
    <w:rsid w:val="00DE7F4C"/>
    <w:rsid w:val="00DF1C82"/>
    <w:rsid w:val="00DF1CC8"/>
    <w:rsid w:val="00DF1DEE"/>
    <w:rsid w:val="00DF2D8B"/>
    <w:rsid w:val="00DF2E3C"/>
    <w:rsid w:val="00DF37F9"/>
    <w:rsid w:val="00DF41B8"/>
    <w:rsid w:val="00DF5D54"/>
    <w:rsid w:val="00E0241F"/>
    <w:rsid w:val="00E03D5D"/>
    <w:rsid w:val="00E04272"/>
    <w:rsid w:val="00E044EA"/>
    <w:rsid w:val="00E06F19"/>
    <w:rsid w:val="00E106A2"/>
    <w:rsid w:val="00E111E3"/>
    <w:rsid w:val="00E119DC"/>
    <w:rsid w:val="00E11ED9"/>
    <w:rsid w:val="00E12691"/>
    <w:rsid w:val="00E126DD"/>
    <w:rsid w:val="00E13FD3"/>
    <w:rsid w:val="00E140BC"/>
    <w:rsid w:val="00E15C2C"/>
    <w:rsid w:val="00E16A09"/>
    <w:rsid w:val="00E176AC"/>
    <w:rsid w:val="00E17F2C"/>
    <w:rsid w:val="00E2091F"/>
    <w:rsid w:val="00E20953"/>
    <w:rsid w:val="00E22FA3"/>
    <w:rsid w:val="00E22FAA"/>
    <w:rsid w:val="00E24273"/>
    <w:rsid w:val="00E24874"/>
    <w:rsid w:val="00E24E8F"/>
    <w:rsid w:val="00E26AC6"/>
    <w:rsid w:val="00E30DD4"/>
    <w:rsid w:val="00E312FE"/>
    <w:rsid w:val="00E31B05"/>
    <w:rsid w:val="00E32ADE"/>
    <w:rsid w:val="00E34B99"/>
    <w:rsid w:val="00E35760"/>
    <w:rsid w:val="00E36351"/>
    <w:rsid w:val="00E447CA"/>
    <w:rsid w:val="00E47675"/>
    <w:rsid w:val="00E47CA0"/>
    <w:rsid w:val="00E5118E"/>
    <w:rsid w:val="00E5149F"/>
    <w:rsid w:val="00E51FBE"/>
    <w:rsid w:val="00E520C9"/>
    <w:rsid w:val="00E52AFB"/>
    <w:rsid w:val="00E5349B"/>
    <w:rsid w:val="00E53D7D"/>
    <w:rsid w:val="00E5452A"/>
    <w:rsid w:val="00E63A92"/>
    <w:rsid w:val="00E64205"/>
    <w:rsid w:val="00E64ADB"/>
    <w:rsid w:val="00E674B7"/>
    <w:rsid w:val="00E67A79"/>
    <w:rsid w:val="00E707D1"/>
    <w:rsid w:val="00E70A6D"/>
    <w:rsid w:val="00E71528"/>
    <w:rsid w:val="00E71A83"/>
    <w:rsid w:val="00E7246B"/>
    <w:rsid w:val="00E81844"/>
    <w:rsid w:val="00E82BEE"/>
    <w:rsid w:val="00E836ED"/>
    <w:rsid w:val="00E84764"/>
    <w:rsid w:val="00E93A1E"/>
    <w:rsid w:val="00E9428D"/>
    <w:rsid w:val="00E943C2"/>
    <w:rsid w:val="00E94BC0"/>
    <w:rsid w:val="00E95065"/>
    <w:rsid w:val="00E97503"/>
    <w:rsid w:val="00EA18FC"/>
    <w:rsid w:val="00EA46F2"/>
    <w:rsid w:val="00EA5724"/>
    <w:rsid w:val="00EA623A"/>
    <w:rsid w:val="00EB015F"/>
    <w:rsid w:val="00EB158A"/>
    <w:rsid w:val="00EB1B7E"/>
    <w:rsid w:val="00EB2E57"/>
    <w:rsid w:val="00EB32B4"/>
    <w:rsid w:val="00EB3A49"/>
    <w:rsid w:val="00EB4DBB"/>
    <w:rsid w:val="00EB7961"/>
    <w:rsid w:val="00EC1B01"/>
    <w:rsid w:val="00EC399D"/>
    <w:rsid w:val="00EC4524"/>
    <w:rsid w:val="00EC4B3E"/>
    <w:rsid w:val="00EC7C27"/>
    <w:rsid w:val="00ED2233"/>
    <w:rsid w:val="00ED24AD"/>
    <w:rsid w:val="00ED3E5A"/>
    <w:rsid w:val="00ED4830"/>
    <w:rsid w:val="00ED509B"/>
    <w:rsid w:val="00ED5528"/>
    <w:rsid w:val="00EE1188"/>
    <w:rsid w:val="00EE123C"/>
    <w:rsid w:val="00EE1C54"/>
    <w:rsid w:val="00EE293B"/>
    <w:rsid w:val="00EE6716"/>
    <w:rsid w:val="00EF0AA7"/>
    <w:rsid w:val="00EF2BC3"/>
    <w:rsid w:val="00EF2FAD"/>
    <w:rsid w:val="00EF42A6"/>
    <w:rsid w:val="00EF4A1B"/>
    <w:rsid w:val="00EF668F"/>
    <w:rsid w:val="00F0117A"/>
    <w:rsid w:val="00F03D18"/>
    <w:rsid w:val="00F077AB"/>
    <w:rsid w:val="00F07B77"/>
    <w:rsid w:val="00F13523"/>
    <w:rsid w:val="00F17393"/>
    <w:rsid w:val="00F20844"/>
    <w:rsid w:val="00F20E3E"/>
    <w:rsid w:val="00F22473"/>
    <w:rsid w:val="00F22B4F"/>
    <w:rsid w:val="00F23920"/>
    <w:rsid w:val="00F24669"/>
    <w:rsid w:val="00F2770D"/>
    <w:rsid w:val="00F30E44"/>
    <w:rsid w:val="00F3118F"/>
    <w:rsid w:val="00F3289B"/>
    <w:rsid w:val="00F32C22"/>
    <w:rsid w:val="00F32D1C"/>
    <w:rsid w:val="00F33029"/>
    <w:rsid w:val="00F3469F"/>
    <w:rsid w:val="00F37FE7"/>
    <w:rsid w:val="00F4109F"/>
    <w:rsid w:val="00F42321"/>
    <w:rsid w:val="00F424AF"/>
    <w:rsid w:val="00F42EF6"/>
    <w:rsid w:val="00F44954"/>
    <w:rsid w:val="00F44AD7"/>
    <w:rsid w:val="00F45E9E"/>
    <w:rsid w:val="00F47285"/>
    <w:rsid w:val="00F477B3"/>
    <w:rsid w:val="00F51725"/>
    <w:rsid w:val="00F533C9"/>
    <w:rsid w:val="00F54A4F"/>
    <w:rsid w:val="00F54C9E"/>
    <w:rsid w:val="00F54FB0"/>
    <w:rsid w:val="00F55308"/>
    <w:rsid w:val="00F55A24"/>
    <w:rsid w:val="00F55EB5"/>
    <w:rsid w:val="00F6038B"/>
    <w:rsid w:val="00F61550"/>
    <w:rsid w:val="00F62C8F"/>
    <w:rsid w:val="00F637FA"/>
    <w:rsid w:val="00F63CB8"/>
    <w:rsid w:val="00F6486A"/>
    <w:rsid w:val="00F64E84"/>
    <w:rsid w:val="00F65CAA"/>
    <w:rsid w:val="00F662EE"/>
    <w:rsid w:val="00F667FF"/>
    <w:rsid w:val="00F6761F"/>
    <w:rsid w:val="00F67916"/>
    <w:rsid w:val="00F67D5A"/>
    <w:rsid w:val="00F7423C"/>
    <w:rsid w:val="00F74B83"/>
    <w:rsid w:val="00F74CB8"/>
    <w:rsid w:val="00F74E0C"/>
    <w:rsid w:val="00F74E15"/>
    <w:rsid w:val="00F76377"/>
    <w:rsid w:val="00F81A1A"/>
    <w:rsid w:val="00F90397"/>
    <w:rsid w:val="00F905FB"/>
    <w:rsid w:val="00F90F56"/>
    <w:rsid w:val="00F92E0F"/>
    <w:rsid w:val="00F93206"/>
    <w:rsid w:val="00F9455E"/>
    <w:rsid w:val="00F96656"/>
    <w:rsid w:val="00F96DCC"/>
    <w:rsid w:val="00FA13BA"/>
    <w:rsid w:val="00FA3F4F"/>
    <w:rsid w:val="00FA437E"/>
    <w:rsid w:val="00FA5F80"/>
    <w:rsid w:val="00FB65B3"/>
    <w:rsid w:val="00FB793D"/>
    <w:rsid w:val="00FC02A0"/>
    <w:rsid w:val="00FC2CE7"/>
    <w:rsid w:val="00FC31CD"/>
    <w:rsid w:val="00FC3341"/>
    <w:rsid w:val="00FC6EED"/>
    <w:rsid w:val="00FC7719"/>
    <w:rsid w:val="00FC7E0B"/>
    <w:rsid w:val="00FD01EC"/>
    <w:rsid w:val="00FD10A9"/>
    <w:rsid w:val="00FD341A"/>
    <w:rsid w:val="00FD3F3A"/>
    <w:rsid w:val="00FD4D5E"/>
    <w:rsid w:val="00FD515F"/>
    <w:rsid w:val="00FD559E"/>
    <w:rsid w:val="00FD58D3"/>
    <w:rsid w:val="00FD7364"/>
    <w:rsid w:val="00FE0B1B"/>
    <w:rsid w:val="00FE154F"/>
    <w:rsid w:val="00FE1C60"/>
    <w:rsid w:val="00FE2117"/>
    <w:rsid w:val="00FE4748"/>
    <w:rsid w:val="00FE5156"/>
    <w:rsid w:val="00FE5FA6"/>
    <w:rsid w:val="00FE6FE4"/>
    <w:rsid w:val="00FE7450"/>
    <w:rsid w:val="00FF017F"/>
    <w:rsid w:val="00FF0480"/>
    <w:rsid w:val="00FF09CC"/>
    <w:rsid w:val="00FF1073"/>
    <w:rsid w:val="00FF2928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4AB36C"/>
  <w15:docId w15:val="{8AFEFE92-2743-4F76-B7C8-BFBF9565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E9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6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361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636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3616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963616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963616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3616"/>
    <w:rPr>
      <w:rFonts w:ascii="Calibri" w:eastAsia="Calibri" w:hAnsi="Calibri" w:cs="Times New Roman"/>
      <w:sz w:val="24"/>
      <w:szCs w:val="24"/>
    </w:rPr>
  </w:style>
  <w:style w:type="paragraph" w:styleId="Prosttext">
    <w:name w:val="Plain Text"/>
    <w:basedOn w:val="Normln"/>
    <w:link w:val="ProsttextChar"/>
    <w:rsid w:val="00963616"/>
    <w:pPr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96361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16"/>
    <w:rPr>
      <w:rFonts w:ascii="Tahoma" w:eastAsia="Calibri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9FA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79FA"/>
    <w:rPr>
      <w:rFonts w:ascii="Calibri" w:eastAsia="Calibri" w:hAnsi="Calibri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2CF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2CF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2CF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C4B3E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F532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F5321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F5321"/>
    <w:rPr>
      <w:vertAlign w:val="superscript"/>
    </w:rPr>
  </w:style>
  <w:style w:type="paragraph" w:styleId="Revize">
    <w:name w:val="Revision"/>
    <w:hidden/>
    <w:uiPriority w:val="99"/>
    <w:semiHidden/>
    <w:rsid w:val="00996AB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06F1B"/>
    <w:rPr>
      <w:strike w:val="0"/>
      <w:dstrike w:val="0"/>
      <w:color w:val="05507A"/>
      <w:u w:val="none"/>
      <w:effect w:val="none"/>
    </w:rPr>
  </w:style>
  <w:style w:type="paragraph" w:customStyle="1" w:styleId="Default">
    <w:name w:val="Default"/>
    <w:rsid w:val="001626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go">
    <w:name w:val="go"/>
    <w:basedOn w:val="Normln"/>
    <w:rsid w:val="006C596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C596D"/>
    <w:rPr>
      <w:i/>
      <w:iCs/>
    </w:rPr>
  </w:style>
  <w:style w:type="character" w:customStyle="1" w:styleId="apple-converted-space">
    <w:name w:val="apple-converted-space"/>
    <w:basedOn w:val="Standardnpsmoodstavce"/>
    <w:rsid w:val="006C596D"/>
  </w:style>
  <w:style w:type="paragraph" w:styleId="Zkladntext">
    <w:name w:val="Body Text"/>
    <w:basedOn w:val="Normln"/>
    <w:link w:val="ZkladntextChar"/>
    <w:rsid w:val="005B75FB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75FB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tyl10">
    <w:name w:val="styl10"/>
    <w:basedOn w:val="Normln"/>
    <w:rsid w:val="003E338A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cj1">
    <w:name w:val="cj1"/>
    <w:basedOn w:val="Standardnpsmoodstavce"/>
    <w:rsid w:val="00F4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0508">
          <w:marLeft w:val="0"/>
          <w:marRight w:val="0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vcr.cz/clanek/spravni-rad-metodicke-pomucky-ke-spravnimu-radu-metodicke-pomucky-ke-spravnimu-radu.asp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A680-7612-4C97-9569-649BEF30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3542</Words>
  <Characters>20899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Lucie Mgr.  (MPSV)</dc:creator>
  <cp:lastModifiedBy>Krausová Naděžda Mgr. Bc. (MPSV)</cp:lastModifiedBy>
  <cp:revision>2</cp:revision>
  <cp:lastPrinted>2017-08-29T11:07:00Z</cp:lastPrinted>
  <dcterms:created xsi:type="dcterms:W3CDTF">2022-03-08T15:11:00Z</dcterms:created>
  <dcterms:modified xsi:type="dcterms:W3CDTF">2022-03-08T15:11:00Z</dcterms:modified>
</cp:coreProperties>
</file>