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Ind w:w="4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1615"/>
        <w:gridCol w:w="1077"/>
        <w:gridCol w:w="431"/>
        <w:gridCol w:w="1185"/>
        <w:gridCol w:w="1184"/>
        <w:gridCol w:w="646"/>
        <w:gridCol w:w="539"/>
        <w:gridCol w:w="1400"/>
        <w:gridCol w:w="1507"/>
        <w:gridCol w:w="647"/>
      </w:tblGrid>
      <w:tr w:rsidR="00AD1FC2" w:rsidTr="001F24AD"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FAK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1100004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64507785</w:t>
            </w:r>
          </w:p>
        </w:tc>
        <w:tc>
          <w:tcPr>
            <w:tcW w:w="3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Omega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Desing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s.r.o.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2 862,00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CZK</w:t>
            </w:r>
          </w:p>
        </w:tc>
      </w:tr>
      <w:tr w:rsidR="00AD1FC2" w:rsidTr="001F24AD"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UMODP00077F7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1011126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04.01.2011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10.01.2011</w:t>
            </w:r>
            <w:proofErr w:type="gramEnd"/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14.01.2011</w:t>
            </w:r>
            <w:proofErr w:type="gramEnd"/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AD1FC2" w:rsidTr="001F24AD">
        <w:trPr>
          <w:cantSplit/>
          <w:trHeight w:hRule="exact" w:val="16"/>
        </w:trPr>
        <w:tc>
          <w:tcPr>
            <w:tcW w:w="10769" w:type="dxa"/>
            <w:gridSpan w:val="11"/>
            <w:tcBorders>
              <w:top w:val="dotted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AD1FC2" w:rsidTr="001F24AD"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FAK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1100039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64507785</w:t>
            </w:r>
          </w:p>
        </w:tc>
        <w:tc>
          <w:tcPr>
            <w:tcW w:w="3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Omega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Desing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s.r.o.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2 862,00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CZK</w:t>
            </w:r>
          </w:p>
        </w:tc>
      </w:tr>
      <w:tr w:rsidR="00AD1FC2" w:rsidTr="001F24AD"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UMODP0004IIQ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1110185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04.05.2011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04.04.2011</w:t>
            </w:r>
            <w:proofErr w:type="gramEnd"/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14.04.2011</w:t>
            </w:r>
            <w:proofErr w:type="gramEnd"/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AD1FC2" w:rsidTr="001F24AD">
        <w:trPr>
          <w:cantSplit/>
          <w:trHeight w:hRule="exact" w:val="16"/>
        </w:trPr>
        <w:tc>
          <w:tcPr>
            <w:tcW w:w="10769" w:type="dxa"/>
            <w:gridSpan w:val="11"/>
            <w:tcBorders>
              <w:top w:val="dotted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AD1FC2" w:rsidTr="001F24AD"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FAK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1100083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64507785</w:t>
            </w:r>
          </w:p>
        </w:tc>
        <w:tc>
          <w:tcPr>
            <w:tcW w:w="3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Omega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Desing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s.r.o.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2 862,00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CZK</w:t>
            </w:r>
          </w:p>
        </w:tc>
      </w:tr>
      <w:tr w:rsidR="00AD1FC2" w:rsidTr="001F24AD"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UMODP0002I1T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1110422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18.07.2011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07.07.2011</w:t>
            </w:r>
            <w:proofErr w:type="gramEnd"/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14.07.2011</w:t>
            </w:r>
            <w:proofErr w:type="gramEnd"/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AD1FC2" w:rsidTr="001F24AD">
        <w:trPr>
          <w:cantSplit/>
          <w:trHeight w:hRule="exact" w:val="16"/>
        </w:trPr>
        <w:tc>
          <w:tcPr>
            <w:tcW w:w="10769" w:type="dxa"/>
            <w:gridSpan w:val="11"/>
            <w:tcBorders>
              <w:top w:val="dotted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AD1FC2" w:rsidTr="001F24AD"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FAK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1100128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64507785</w:t>
            </w:r>
          </w:p>
        </w:tc>
        <w:tc>
          <w:tcPr>
            <w:tcW w:w="3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Omega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Desing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s.r.o.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2 862,00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CZK</w:t>
            </w:r>
          </w:p>
        </w:tc>
      </w:tr>
      <w:tr w:rsidR="00AD1FC2" w:rsidTr="001F24AD"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UMODP0000165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1110655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11.10.2011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05.10.2011</w:t>
            </w:r>
            <w:proofErr w:type="gramEnd"/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14.10.2011</w:t>
            </w:r>
            <w:proofErr w:type="gramEnd"/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AD1FC2" w:rsidTr="001F24AD">
        <w:trPr>
          <w:cantSplit/>
          <w:trHeight w:hRule="exact" w:val="16"/>
        </w:trPr>
        <w:tc>
          <w:tcPr>
            <w:tcW w:w="10769" w:type="dxa"/>
            <w:gridSpan w:val="11"/>
            <w:tcBorders>
              <w:top w:val="dotted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</w:tbl>
    <w:p w:rsidR="00AD1FC2" w:rsidRDefault="00AD1FC2" w:rsidP="00AD1F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  <w:szCs w:val="17"/>
        </w:rPr>
        <w:sectPr w:rsidR="00AD1FC2">
          <w:headerReference w:type="default" r:id="rId8"/>
          <w:footerReference w:type="default" r:id="rId9"/>
          <w:pgSz w:w="11903" w:h="16835"/>
          <w:pgMar w:top="566" w:right="566" w:bottom="566" w:left="566" w:header="566" w:footer="566" w:gutter="0"/>
          <w:cols w:space="708"/>
          <w:noEndnote/>
        </w:sectPr>
      </w:pPr>
      <w:bookmarkStart w:id="0" w:name="_GoBack"/>
      <w:bookmarkEnd w:id="0"/>
    </w:p>
    <w:p w:rsidR="00AD1FC2" w:rsidRDefault="00AD1FC2" w:rsidP="00AD1FC2">
      <w:pPr>
        <w:widowControl w:val="0"/>
        <w:autoSpaceDE w:val="0"/>
        <w:autoSpaceDN w:val="0"/>
        <w:adjustRightInd w:val="0"/>
        <w:spacing w:before="40" w:after="40" w:line="240" w:lineRule="auto"/>
        <w:ind w:left="40" w:right="40"/>
        <w:rPr>
          <w:rFonts w:ascii="Times New Roman" w:hAnsi="Times New Roman"/>
          <w:color w:val="000000"/>
          <w:sz w:val="17"/>
          <w:szCs w:val="17"/>
        </w:rPr>
      </w:pPr>
    </w:p>
    <w:tbl>
      <w:tblPr>
        <w:tblW w:w="0" w:type="dxa"/>
        <w:tblInd w:w="4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30"/>
        <w:gridCol w:w="862"/>
        <w:gridCol w:w="1292"/>
        <w:gridCol w:w="140"/>
        <w:gridCol w:w="1583"/>
        <w:gridCol w:w="1508"/>
        <w:gridCol w:w="969"/>
        <w:gridCol w:w="1292"/>
        <w:gridCol w:w="140"/>
        <w:gridCol w:w="1583"/>
        <w:gridCol w:w="970"/>
      </w:tblGrid>
      <w:tr w:rsidR="00AD1FC2" w:rsidTr="001F24AD">
        <w:trPr>
          <w:cantSplit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Příjmy :</w:t>
            </w:r>
            <w:proofErr w:type="gramEnd"/>
          </w:p>
        </w:tc>
        <w:tc>
          <w:tcPr>
            <w:tcW w:w="129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Celkem</w:t>
            </w:r>
          </w:p>
        </w:tc>
        <w:tc>
          <w:tcPr>
            <w:tcW w:w="14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8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50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Výdaje :</w:t>
            </w:r>
            <w:proofErr w:type="gramEnd"/>
          </w:p>
        </w:tc>
        <w:tc>
          <w:tcPr>
            <w:tcW w:w="129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Celkem</w:t>
            </w:r>
          </w:p>
        </w:tc>
        <w:tc>
          <w:tcPr>
            <w:tcW w:w="14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8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11 448,00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AD1FC2" w:rsidTr="001F24AD">
        <w:trPr>
          <w:cantSplit/>
        </w:trPr>
        <w:tc>
          <w:tcPr>
            <w:tcW w:w="129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Zaplaceno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Zaplaceno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11 448,00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AD1FC2" w:rsidTr="001F24AD">
        <w:trPr>
          <w:cantSplit/>
        </w:trPr>
        <w:tc>
          <w:tcPr>
            <w:tcW w:w="129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Pohledávka</w:t>
            </w:r>
          </w:p>
        </w:tc>
        <w:tc>
          <w:tcPr>
            <w:tcW w:w="14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Zbývá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zapl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1FC2" w:rsidRDefault="00AD1FC2" w:rsidP="001F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</w:tbl>
    <w:p w:rsidR="00AD1FC2" w:rsidRDefault="00AD1FC2" w:rsidP="00AD1FC2">
      <w:pPr>
        <w:widowControl w:val="0"/>
        <w:autoSpaceDE w:val="0"/>
        <w:autoSpaceDN w:val="0"/>
        <w:adjustRightInd w:val="0"/>
        <w:spacing w:before="40" w:after="40" w:line="240" w:lineRule="auto"/>
        <w:ind w:left="40" w:right="40"/>
        <w:rPr>
          <w:rFonts w:ascii="Times New Roman" w:hAnsi="Times New Roman"/>
          <w:color w:val="000000"/>
          <w:sz w:val="17"/>
          <w:szCs w:val="17"/>
        </w:rPr>
      </w:pPr>
    </w:p>
    <w:p w:rsidR="00AD1FC2" w:rsidRDefault="00AD1FC2" w:rsidP="00AD1FC2">
      <w:pPr>
        <w:widowControl w:val="0"/>
        <w:autoSpaceDE w:val="0"/>
        <w:autoSpaceDN w:val="0"/>
        <w:adjustRightInd w:val="0"/>
        <w:spacing w:before="40" w:after="40" w:line="240" w:lineRule="auto"/>
        <w:ind w:left="40" w:right="40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17"/>
          <w:szCs w:val="17"/>
        </w:rPr>
        <w:t>Faktury placeny na základě Smlouvy o dílo uzavřené podle § 536 a násl. OZ.</w:t>
      </w:r>
    </w:p>
    <w:p w:rsidR="00AD1FC2" w:rsidRDefault="00AD1FC2" w:rsidP="00AD1FC2">
      <w:pPr>
        <w:widowControl w:val="0"/>
        <w:autoSpaceDE w:val="0"/>
        <w:autoSpaceDN w:val="0"/>
        <w:adjustRightInd w:val="0"/>
        <w:spacing w:before="40" w:after="40" w:line="240" w:lineRule="auto"/>
        <w:ind w:left="40" w:right="40"/>
        <w:rPr>
          <w:rFonts w:ascii="Times New Roman" w:hAnsi="Times New Roman"/>
          <w:color w:val="000000"/>
          <w:sz w:val="17"/>
          <w:szCs w:val="17"/>
        </w:rPr>
      </w:pPr>
    </w:p>
    <w:p w:rsidR="00AD1FC2" w:rsidRDefault="00AD1FC2" w:rsidP="00AD1FC2">
      <w:pPr>
        <w:widowControl w:val="0"/>
        <w:autoSpaceDE w:val="0"/>
        <w:autoSpaceDN w:val="0"/>
        <w:adjustRightInd w:val="0"/>
        <w:spacing w:before="40" w:after="40" w:line="240" w:lineRule="auto"/>
        <w:ind w:left="40" w:right="40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17"/>
          <w:szCs w:val="17"/>
        </w:rPr>
        <w:t xml:space="preserve">Rozpis fa bez </w:t>
      </w:r>
      <w:proofErr w:type="gramStart"/>
      <w:r>
        <w:rPr>
          <w:rFonts w:ascii="Times New Roman" w:hAnsi="Times New Roman"/>
          <w:color w:val="000000"/>
          <w:sz w:val="17"/>
          <w:szCs w:val="17"/>
        </w:rPr>
        <w:t xml:space="preserve">DPH : </w:t>
      </w:r>
      <w:proofErr w:type="spellStart"/>
      <w:r>
        <w:rPr>
          <w:rFonts w:ascii="Times New Roman" w:hAnsi="Times New Roman"/>
          <w:color w:val="000000"/>
          <w:sz w:val="17"/>
          <w:szCs w:val="17"/>
        </w:rPr>
        <w:t>webhosting</w:t>
      </w:r>
      <w:proofErr w:type="spellEnd"/>
      <w:proofErr w:type="gramEnd"/>
      <w:r>
        <w:rPr>
          <w:rFonts w:ascii="Times New Roman" w:hAnsi="Times New Roman"/>
          <w:color w:val="000000"/>
          <w:sz w:val="17"/>
          <w:szCs w:val="17"/>
        </w:rPr>
        <w:t xml:space="preserve">                Kč    585,-</w:t>
      </w:r>
    </w:p>
    <w:p w:rsidR="00AD1FC2" w:rsidRDefault="00AD1FC2" w:rsidP="00AD1FC2">
      <w:pPr>
        <w:widowControl w:val="0"/>
        <w:autoSpaceDE w:val="0"/>
        <w:autoSpaceDN w:val="0"/>
        <w:adjustRightInd w:val="0"/>
        <w:spacing w:before="40" w:after="40" w:line="240" w:lineRule="auto"/>
        <w:ind w:left="40" w:right="40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17"/>
          <w:szCs w:val="17"/>
        </w:rPr>
        <w:t xml:space="preserve">                     provoz systému            </w:t>
      </w:r>
      <w:r w:rsidR="00E04611">
        <w:rPr>
          <w:rFonts w:ascii="Times New Roman" w:hAnsi="Times New Roman"/>
          <w:color w:val="000000"/>
          <w:sz w:val="17"/>
          <w:szCs w:val="17"/>
        </w:rPr>
        <w:t xml:space="preserve">          </w:t>
      </w:r>
      <w:r>
        <w:rPr>
          <w:rFonts w:ascii="Times New Roman" w:hAnsi="Times New Roman"/>
          <w:color w:val="000000"/>
          <w:sz w:val="17"/>
          <w:szCs w:val="17"/>
        </w:rPr>
        <w:t>Kč  1.350,-</w:t>
      </w:r>
    </w:p>
    <w:p w:rsidR="00AD1FC2" w:rsidRDefault="00AD1FC2" w:rsidP="00AD1FC2">
      <w:pPr>
        <w:widowControl w:val="0"/>
        <w:autoSpaceDE w:val="0"/>
        <w:autoSpaceDN w:val="0"/>
        <w:adjustRightInd w:val="0"/>
        <w:spacing w:before="40" w:after="40" w:line="240" w:lineRule="auto"/>
        <w:ind w:left="40" w:right="40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17"/>
          <w:szCs w:val="17"/>
        </w:rPr>
        <w:t xml:space="preserve">                     provoz </w:t>
      </w:r>
      <w:proofErr w:type="gramStart"/>
      <w:r>
        <w:rPr>
          <w:rFonts w:ascii="Times New Roman" w:hAnsi="Times New Roman"/>
          <w:color w:val="000000"/>
          <w:sz w:val="17"/>
          <w:szCs w:val="17"/>
        </w:rPr>
        <w:t xml:space="preserve">statistik           </w:t>
      </w:r>
      <w:r w:rsidR="00E04611">
        <w:rPr>
          <w:rFonts w:ascii="Times New Roman" w:hAnsi="Times New Roman"/>
          <w:color w:val="000000"/>
          <w:sz w:val="17"/>
          <w:szCs w:val="17"/>
        </w:rPr>
        <w:t xml:space="preserve">           </w:t>
      </w:r>
      <w:r>
        <w:rPr>
          <w:rFonts w:ascii="Times New Roman" w:hAnsi="Times New Roman"/>
          <w:color w:val="000000"/>
          <w:sz w:val="17"/>
          <w:szCs w:val="17"/>
        </w:rPr>
        <w:t xml:space="preserve"> Kč</w:t>
      </w:r>
      <w:proofErr w:type="gramEnd"/>
      <w:r>
        <w:rPr>
          <w:rFonts w:ascii="Times New Roman" w:hAnsi="Times New Roman"/>
          <w:color w:val="000000"/>
          <w:sz w:val="17"/>
          <w:szCs w:val="17"/>
        </w:rPr>
        <w:t xml:space="preserve">    450,-         </w:t>
      </w:r>
    </w:p>
    <w:p w:rsidR="00AD1FC2" w:rsidRDefault="00AD1FC2" w:rsidP="00AD1FC2">
      <w:pPr>
        <w:widowControl w:val="0"/>
        <w:autoSpaceDE w:val="0"/>
        <w:autoSpaceDN w:val="0"/>
        <w:adjustRightInd w:val="0"/>
        <w:spacing w:before="40" w:after="40" w:line="240" w:lineRule="auto"/>
        <w:ind w:left="40" w:right="40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17"/>
          <w:szCs w:val="17"/>
        </w:rPr>
        <w:t xml:space="preserve">                     + 20% DPH                   </w:t>
      </w:r>
    </w:p>
    <w:p w:rsidR="00AD1FC2" w:rsidRDefault="00AD1FC2" w:rsidP="00AD1FC2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color w:val="000000"/>
          <w:sz w:val="2"/>
          <w:szCs w:val="2"/>
        </w:rPr>
        <w:t> </w:t>
      </w:r>
    </w:p>
    <w:p w:rsidR="00AD1FC2" w:rsidRDefault="00AD1FC2" w:rsidP="00AD1F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                </w:t>
      </w:r>
    </w:p>
    <w:p w:rsidR="00AD1FC2" w:rsidRDefault="00414A02" w:rsidP="00AD1F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D1FC2">
        <w:rPr>
          <w:rFonts w:ascii="Arial" w:hAnsi="Arial" w:cs="Arial"/>
          <w:sz w:val="24"/>
          <w:szCs w:val="24"/>
        </w:rPr>
        <w:t xml:space="preserve">práva domén, subdomén, webová prezentace, </w:t>
      </w:r>
      <w:proofErr w:type="spellStart"/>
      <w:r w:rsidR="00AD1FC2">
        <w:rPr>
          <w:rFonts w:ascii="Arial" w:hAnsi="Arial" w:cs="Arial"/>
          <w:sz w:val="24"/>
          <w:szCs w:val="24"/>
        </w:rPr>
        <w:t>webhosting</w:t>
      </w:r>
      <w:proofErr w:type="spellEnd"/>
      <w:r w:rsidR="00AD1FC2">
        <w:rPr>
          <w:rFonts w:ascii="Arial" w:hAnsi="Arial" w:cs="Arial"/>
          <w:sz w:val="24"/>
          <w:szCs w:val="24"/>
        </w:rPr>
        <w:t xml:space="preserve"> a servisní služby – zajišťuje firma Omega Design, s.r.o., Charvatská 2, 612 00  Brno na základě „Smlouvy o dílo“. Úhrady čtvrtletně na základě faktury.  Další údaje – viz příloha.</w:t>
      </w:r>
    </w:p>
    <w:p w:rsidR="00AD1FC2" w:rsidRDefault="00AD1FC2" w:rsidP="00AD1FC2">
      <w:pPr>
        <w:rPr>
          <w:rFonts w:ascii="Arial" w:hAnsi="Arial" w:cs="Arial"/>
          <w:sz w:val="24"/>
          <w:szCs w:val="24"/>
        </w:rPr>
      </w:pPr>
    </w:p>
    <w:p w:rsidR="00AD1FC2" w:rsidRDefault="00414A02" w:rsidP="00AD1F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AD1FC2">
        <w:rPr>
          <w:rFonts w:ascii="Arial" w:hAnsi="Arial" w:cs="Arial"/>
          <w:sz w:val="24"/>
          <w:szCs w:val="24"/>
        </w:rPr>
        <w:t xml:space="preserve">lektronickou podatelnu s automatizovanou spisovou službou -  zajišťuje firma GORDIC spol. s r.o., Erbenova 4, 586 01 Jihlava. Sepsána „Smlouva o zajištění podpory provozu počítačového systému IS GINIS.“ Obsahuje dodatek o ochraně informací §9 z. 106/1999 – nesmíme poskytnout informace třetí osobě bez souhlasu. </w:t>
      </w:r>
    </w:p>
    <w:p w:rsidR="00AD1FC2" w:rsidRDefault="00AD1FC2" w:rsidP="00AD1F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rok 2011 hrazeno dle smlouvy předem fakturou (č. 2010584080,vč. DPH)  dne 29.</w:t>
      </w:r>
      <w:r w:rsidR="00861F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12.</w:t>
      </w:r>
      <w:r w:rsidR="00861F5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2010:   </w:t>
      </w:r>
    </w:p>
    <w:p w:rsidR="00AD1FC2" w:rsidRDefault="00AD1FC2" w:rsidP="00AD1F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instalace                                                  </w:t>
      </w:r>
      <w:r>
        <w:rPr>
          <w:rFonts w:ascii="Arial" w:hAnsi="Arial" w:cs="Arial"/>
          <w:sz w:val="24"/>
          <w:szCs w:val="24"/>
        </w:rPr>
        <w:tab/>
        <w:t> Kč 30.000,-</w:t>
      </w:r>
    </w:p>
    <w:p w:rsidR="00AD1FC2" w:rsidRDefault="00AD1FC2" w:rsidP="00AD1F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  úprava subsystému dle požadavků    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Kč 18.000,-</w:t>
      </w:r>
    </w:p>
    <w:p w:rsidR="00AD1FC2" w:rsidRDefault="00AD1FC2" w:rsidP="00AD1F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poplatek                                                   </w:t>
      </w:r>
      <w:r>
        <w:rPr>
          <w:rFonts w:ascii="Arial" w:hAnsi="Arial" w:cs="Arial"/>
          <w:sz w:val="24"/>
          <w:szCs w:val="24"/>
        </w:rPr>
        <w:tab/>
        <w:t xml:space="preserve"> Kč   4.800,-     </w:t>
      </w:r>
    </w:p>
    <w:p w:rsidR="00AD1FC2" w:rsidRDefault="00AD1FC2" w:rsidP="00AD1FC2">
      <w:pPr>
        <w:rPr>
          <w:rFonts w:ascii="Arial" w:hAnsi="Arial" w:cs="Arial"/>
          <w:sz w:val="24"/>
          <w:szCs w:val="24"/>
        </w:rPr>
      </w:pPr>
    </w:p>
    <w:p w:rsidR="00AD1FC2" w:rsidRDefault="00AD1FC2"/>
    <w:sectPr w:rsidR="00AD1FC2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3" w:h="16835"/>
      <w:pgMar w:top="566" w:right="566" w:bottom="566" w:left="566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D56" w:rsidRDefault="009D7D56">
      <w:pPr>
        <w:spacing w:after="0" w:line="240" w:lineRule="auto"/>
      </w:pPr>
      <w:r>
        <w:separator/>
      </w:r>
    </w:p>
  </w:endnote>
  <w:endnote w:type="continuationSeparator" w:id="0">
    <w:p w:rsidR="009D7D56" w:rsidRDefault="009D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dxa"/>
      <w:tblInd w:w="40" w:type="dxa"/>
      <w:tblLayout w:type="fixed"/>
      <w:tblCellMar>
        <w:top w:w="40" w:type="dxa"/>
        <w:left w:w="40" w:type="dxa"/>
        <w:bottom w:w="40" w:type="dxa"/>
        <w:right w:w="40" w:type="dxa"/>
      </w:tblCellMar>
      <w:tblLook w:val="0000" w:firstRow="0" w:lastRow="0" w:firstColumn="0" w:lastColumn="0" w:noHBand="0" w:noVBand="0"/>
    </w:tblPr>
    <w:tblGrid>
      <w:gridCol w:w="2153"/>
      <w:gridCol w:w="6462"/>
      <w:gridCol w:w="2154"/>
    </w:tblGrid>
    <w:tr w:rsidR="004F2994">
      <w:trPr>
        <w:cantSplit/>
      </w:trPr>
      <w:tc>
        <w:tcPr>
          <w:tcW w:w="215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</w:tcPr>
        <w:p w:rsidR="004F2994" w:rsidRDefault="00AD1FC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</w:pPr>
          <w:r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  <w:t>Název: 000000C1.ALF</w:t>
          </w:r>
        </w:p>
      </w:tc>
      <w:tc>
        <w:tcPr>
          <w:tcW w:w="6462" w:type="dxa"/>
          <w:tcBorders>
            <w:top w:val="single" w:sz="2" w:space="0" w:color="000000"/>
            <w:left w:val="nil"/>
            <w:bottom w:val="single" w:sz="2" w:space="0" w:color="000000"/>
            <w:right w:val="nil"/>
          </w:tcBorders>
        </w:tcPr>
        <w:p w:rsidR="004F2994" w:rsidRDefault="00AD1FC2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</w:pPr>
          <w:r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  <w:t>Zpracováno systémem GINIS® GORDIC® spol. s r.o.</w:t>
          </w:r>
        </w:p>
      </w:tc>
      <w:tc>
        <w:tcPr>
          <w:tcW w:w="2154" w:type="dxa"/>
          <w:tcBorders>
            <w:top w:val="single" w:sz="2" w:space="0" w:color="000000"/>
            <w:left w:val="nil"/>
            <w:bottom w:val="single" w:sz="2" w:space="0" w:color="000000"/>
            <w:right w:val="single" w:sz="2" w:space="0" w:color="000000"/>
          </w:tcBorders>
        </w:tcPr>
        <w:p w:rsidR="004F2994" w:rsidRDefault="00AD1FC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</w:pPr>
          <w:r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  <w:t>Verze: 200308151200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dxa"/>
      <w:tblInd w:w="40" w:type="dxa"/>
      <w:tblLayout w:type="fixed"/>
      <w:tblCellMar>
        <w:top w:w="40" w:type="dxa"/>
        <w:left w:w="40" w:type="dxa"/>
        <w:bottom w:w="40" w:type="dxa"/>
        <w:right w:w="40" w:type="dxa"/>
      </w:tblCellMar>
      <w:tblLook w:val="0000" w:firstRow="0" w:lastRow="0" w:firstColumn="0" w:lastColumn="0" w:noHBand="0" w:noVBand="0"/>
    </w:tblPr>
    <w:tblGrid>
      <w:gridCol w:w="2153"/>
      <w:gridCol w:w="6462"/>
      <w:gridCol w:w="2154"/>
    </w:tblGrid>
    <w:tr w:rsidR="004F2994">
      <w:trPr>
        <w:cantSplit/>
      </w:trPr>
      <w:tc>
        <w:tcPr>
          <w:tcW w:w="215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</w:tcPr>
        <w:p w:rsidR="004F2994" w:rsidRDefault="00AD1FC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</w:pPr>
          <w:r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  <w:t>Název: 000000C1.ALF</w:t>
          </w:r>
        </w:p>
      </w:tc>
      <w:tc>
        <w:tcPr>
          <w:tcW w:w="6462" w:type="dxa"/>
          <w:tcBorders>
            <w:top w:val="single" w:sz="2" w:space="0" w:color="000000"/>
            <w:left w:val="nil"/>
            <w:bottom w:val="single" w:sz="2" w:space="0" w:color="000000"/>
            <w:right w:val="nil"/>
          </w:tcBorders>
        </w:tcPr>
        <w:p w:rsidR="004F2994" w:rsidRDefault="00AD1FC2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</w:pPr>
          <w:r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  <w:t>Zpracováno systémem GINIS® GORDIC® spol. s r.o.</w:t>
          </w:r>
        </w:p>
      </w:tc>
      <w:tc>
        <w:tcPr>
          <w:tcW w:w="2154" w:type="dxa"/>
          <w:tcBorders>
            <w:top w:val="single" w:sz="2" w:space="0" w:color="000000"/>
            <w:left w:val="nil"/>
            <w:bottom w:val="single" w:sz="2" w:space="0" w:color="000000"/>
            <w:right w:val="single" w:sz="2" w:space="0" w:color="000000"/>
          </w:tcBorders>
        </w:tcPr>
        <w:p w:rsidR="004F2994" w:rsidRDefault="00AD1FC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</w:pPr>
          <w:r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  <w:t>Verze: 200308151200</w:t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dxa"/>
      <w:tblInd w:w="40" w:type="dxa"/>
      <w:tblLayout w:type="fixed"/>
      <w:tblCellMar>
        <w:top w:w="40" w:type="dxa"/>
        <w:left w:w="40" w:type="dxa"/>
        <w:bottom w:w="40" w:type="dxa"/>
        <w:right w:w="40" w:type="dxa"/>
      </w:tblCellMar>
      <w:tblLook w:val="0000" w:firstRow="0" w:lastRow="0" w:firstColumn="0" w:lastColumn="0" w:noHBand="0" w:noVBand="0"/>
    </w:tblPr>
    <w:tblGrid>
      <w:gridCol w:w="2153"/>
      <w:gridCol w:w="6462"/>
      <w:gridCol w:w="2154"/>
    </w:tblGrid>
    <w:tr w:rsidR="004F2994">
      <w:trPr>
        <w:cantSplit/>
      </w:trPr>
      <w:tc>
        <w:tcPr>
          <w:tcW w:w="215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</w:tcPr>
        <w:p w:rsidR="004F2994" w:rsidRDefault="00AD1FC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</w:pPr>
          <w:r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  <w:t>Název: 000000C1.ALF</w:t>
          </w:r>
        </w:p>
      </w:tc>
      <w:tc>
        <w:tcPr>
          <w:tcW w:w="6462" w:type="dxa"/>
          <w:tcBorders>
            <w:top w:val="single" w:sz="2" w:space="0" w:color="000000"/>
            <w:left w:val="nil"/>
            <w:bottom w:val="single" w:sz="2" w:space="0" w:color="000000"/>
            <w:right w:val="nil"/>
          </w:tcBorders>
        </w:tcPr>
        <w:p w:rsidR="004F2994" w:rsidRDefault="00AD1FC2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</w:pPr>
          <w:r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  <w:t>Zpracováno systémem GINIS® GORDIC® spol. s r.o.</w:t>
          </w:r>
        </w:p>
      </w:tc>
      <w:tc>
        <w:tcPr>
          <w:tcW w:w="2154" w:type="dxa"/>
          <w:tcBorders>
            <w:top w:val="single" w:sz="2" w:space="0" w:color="000000"/>
            <w:left w:val="nil"/>
            <w:bottom w:val="single" w:sz="2" w:space="0" w:color="000000"/>
            <w:right w:val="single" w:sz="2" w:space="0" w:color="000000"/>
          </w:tcBorders>
        </w:tcPr>
        <w:p w:rsidR="004F2994" w:rsidRDefault="00AD1FC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</w:pPr>
          <w:r>
            <w:rPr>
              <w:rFonts w:ascii="Times New Roman" w:hAnsi="Times New Roman"/>
              <w:i/>
              <w:iCs/>
              <w:color w:val="000000"/>
              <w:sz w:val="14"/>
              <w:szCs w:val="14"/>
            </w:rPr>
            <w:t>Verze: 200308151200</w:t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D56" w:rsidRDefault="009D7D56">
      <w:pPr>
        <w:spacing w:after="0" w:line="240" w:lineRule="auto"/>
      </w:pPr>
      <w:r>
        <w:separator/>
      </w:r>
    </w:p>
  </w:footnote>
  <w:footnote w:type="continuationSeparator" w:id="0">
    <w:p w:rsidR="009D7D56" w:rsidRDefault="009D7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0B5" w:rsidRDefault="007A75A3">
    <w:pPr>
      <w:pStyle w:val="Zhlav"/>
    </w:pPr>
    <w:r>
      <w:t>Příloha 5 – Finanční výdaje za Úřad pro mezinárodněprávní ochranu dětí v Brně</w:t>
    </w:r>
  </w:p>
  <w:p w:rsidR="004F2994" w:rsidRDefault="009D7D56">
    <w:pPr>
      <w:widowControl w:val="0"/>
      <w:autoSpaceDE w:val="0"/>
      <w:autoSpaceDN w:val="0"/>
      <w:adjustRightInd w:val="0"/>
      <w:spacing w:before="40" w:after="40" w:line="240" w:lineRule="auto"/>
      <w:ind w:left="40" w:right="40"/>
      <w:rPr>
        <w:rFonts w:ascii="Times New Roman" w:hAnsi="Times New Roman"/>
        <w:color w:val="000000"/>
        <w:sz w:val="17"/>
        <w:szCs w:val="1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677675A42D0D401299C2EBC7E01B2924"/>
      </w:placeholder>
      <w:temporary/>
      <w:showingPlcHdr/>
    </w:sdtPr>
    <w:sdtEndPr/>
    <w:sdtContent>
      <w:p w:rsidR="00861F5D" w:rsidRDefault="00861F5D">
        <w:pPr>
          <w:pStyle w:val="Zhlav"/>
        </w:pPr>
        <w:r>
          <w:t>[Zadejte text.]</w:t>
        </w:r>
      </w:p>
    </w:sdtContent>
  </w:sdt>
  <w:p w:rsidR="004F2994" w:rsidRDefault="009D7D56">
    <w:pPr>
      <w:widowControl w:val="0"/>
      <w:autoSpaceDE w:val="0"/>
      <w:autoSpaceDN w:val="0"/>
      <w:adjustRightInd w:val="0"/>
      <w:spacing w:before="40" w:after="40" w:line="240" w:lineRule="auto"/>
      <w:ind w:left="40" w:right="40"/>
      <w:rPr>
        <w:rFonts w:ascii="Times New Roman" w:hAnsi="Times New Roman"/>
        <w:color w:val="000000"/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94" w:rsidRDefault="009D7D5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C2"/>
    <w:rsid w:val="00074A32"/>
    <w:rsid w:val="00414A02"/>
    <w:rsid w:val="004276AF"/>
    <w:rsid w:val="005A0F32"/>
    <w:rsid w:val="007030B5"/>
    <w:rsid w:val="007A75A3"/>
    <w:rsid w:val="00802636"/>
    <w:rsid w:val="00861F5D"/>
    <w:rsid w:val="009D7D56"/>
    <w:rsid w:val="00AD1FC2"/>
    <w:rsid w:val="00E0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FC2"/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6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1F5D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1F5D"/>
    <w:rPr>
      <w:rFonts w:eastAsiaTheme="minorEastAsia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3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30B5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FC2"/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6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1F5D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1F5D"/>
    <w:rPr>
      <w:rFonts w:eastAsiaTheme="minorEastAsia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3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30B5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2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7675A42D0D401299C2EBC7E01B29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A099E-582F-4373-919F-86D51962563A}"/>
      </w:docPartPr>
      <w:docPartBody>
        <w:p w:rsidR="00A40CFF" w:rsidRDefault="006C7C15" w:rsidP="006C7C15">
          <w:pPr>
            <w:pStyle w:val="677675A42D0D401299C2EBC7E01B2924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15"/>
    <w:rsid w:val="005E2CFB"/>
    <w:rsid w:val="006C7C15"/>
    <w:rsid w:val="0082304D"/>
    <w:rsid w:val="00862478"/>
    <w:rsid w:val="00A40CFF"/>
    <w:rsid w:val="00B8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E8795FDB25F4CE3B10D68A34838E715">
    <w:name w:val="EE8795FDB25F4CE3B10D68A34838E715"/>
    <w:rsid w:val="006C7C15"/>
  </w:style>
  <w:style w:type="paragraph" w:customStyle="1" w:styleId="677675A42D0D401299C2EBC7E01B2924">
    <w:name w:val="677675A42D0D401299C2EBC7E01B2924"/>
    <w:rsid w:val="006C7C15"/>
  </w:style>
  <w:style w:type="paragraph" w:customStyle="1" w:styleId="A49EBF7B14714FB6BA1A27E7BB53CD94">
    <w:name w:val="A49EBF7B14714FB6BA1A27E7BB53CD94"/>
    <w:rsid w:val="005E2CF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E8795FDB25F4CE3B10D68A34838E715">
    <w:name w:val="EE8795FDB25F4CE3B10D68A34838E715"/>
    <w:rsid w:val="006C7C15"/>
  </w:style>
  <w:style w:type="paragraph" w:customStyle="1" w:styleId="677675A42D0D401299C2EBC7E01B2924">
    <w:name w:val="677675A42D0D401299C2EBC7E01B2924"/>
    <w:rsid w:val="006C7C15"/>
  </w:style>
  <w:style w:type="paragraph" w:customStyle="1" w:styleId="A49EBF7B14714FB6BA1A27E7BB53CD94">
    <w:name w:val="A49EBF7B14714FB6BA1A27E7BB53CD94"/>
    <w:rsid w:val="005E2C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73964-9BB6-4F67-A736-BA5BC228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Lucie Mgr.</dc:creator>
  <cp:lastModifiedBy>Solničková Veronika Ing. (102)</cp:lastModifiedBy>
  <cp:revision>4</cp:revision>
  <cp:lastPrinted>2012-09-04T09:16:00Z</cp:lastPrinted>
  <dcterms:created xsi:type="dcterms:W3CDTF">2012-09-04T08:01:00Z</dcterms:created>
  <dcterms:modified xsi:type="dcterms:W3CDTF">2012-09-04T09:19:00Z</dcterms:modified>
</cp:coreProperties>
</file>