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08ACFA36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837D96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BA5D32">
        <w:rPr>
          <w:caps w:val="0"/>
          <w:color w:val="A6A6A6" w:themeColor="background1" w:themeShade="A6"/>
          <w:sz w:val="32"/>
          <w:szCs w:val="40"/>
        </w:rPr>
        <w:t>č</w:t>
      </w:r>
      <w:r w:rsidRPr="00BA5D32">
        <w:rPr>
          <w:color w:val="A6A6A6" w:themeColor="background1" w:themeShade="A6"/>
          <w:sz w:val="32"/>
          <w:szCs w:val="40"/>
        </w:rPr>
        <w:t xml:space="preserve">. </w:t>
      </w:r>
      <w:r w:rsidR="00BA5D32" w:rsidRPr="00BA5D32">
        <w:rPr>
          <w:color w:val="A6A6A6" w:themeColor="background1" w:themeShade="A6"/>
          <w:sz w:val="32"/>
          <w:szCs w:val="40"/>
        </w:rPr>
        <w:t>31_24_151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67BBBA58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37D96">
        <w:rPr>
          <w:rFonts w:asciiTheme="minorHAnsi" w:hAnsiTheme="minorHAnsi" w:cstheme="minorHAnsi"/>
          <w:caps/>
          <w:sz w:val="40"/>
          <w:szCs w:val="40"/>
        </w:rPr>
        <w:t>2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6E9DDC50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9547BF">
        <w:rPr>
          <w:color w:val="A6A6A6" w:themeColor="background1" w:themeShade="A6"/>
          <w:sz w:val="32"/>
          <w:szCs w:val="40"/>
        </w:rPr>
        <w:t>1</w:t>
      </w:r>
    </w:p>
    <w:p w14:paraId="320DFD39" w14:textId="61A1FDA5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A658C3">
        <w:rPr>
          <w:color w:val="A6A6A6" w:themeColor="background1" w:themeShade="A6"/>
          <w:sz w:val="32"/>
          <w:szCs w:val="40"/>
        </w:rPr>
        <w:t>22</w:t>
      </w:r>
      <w:r w:rsidR="00A45C85">
        <w:rPr>
          <w:color w:val="A6A6A6" w:themeColor="background1" w:themeShade="A6"/>
          <w:sz w:val="32"/>
          <w:szCs w:val="40"/>
        </w:rPr>
        <w:t xml:space="preserve">. </w:t>
      </w:r>
      <w:r w:rsidR="00A658C3">
        <w:rPr>
          <w:color w:val="A6A6A6" w:themeColor="background1" w:themeShade="A6"/>
          <w:sz w:val="32"/>
          <w:szCs w:val="40"/>
        </w:rPr>
        <w:t>1</w:t>
      </w:r>
      <w:r w:rsidRPr="00717D4E">
        <w:rPr>
          <w:color w:val="A6A6A6" w:themeColor="background1" w:themeShade="A6"/>
          <w:sz w:val="32"/>
          <w:szCs w:val="40"/>
        </w:rPr>
        <w:t xml:space="preserve">. </w:t>
      </w:r>
      <w:r w:rsidR="009547BF" w:rsidRPr="00717D4E">
        <w:rPr>
          <w:color w:val="A6A6A6" w:themeColor="background1" w:themeShade="A6"/>
          <w:sz w:val="32"/>
          <w:szCs w:val="40"/>
        </w:rPr>
        <w:t>202</w:t>
      </w:r>
      <w:r w:rsidR="009547BF">
        <w:rPr>
          <w:color w:val="A6A6A6" w:themeColor="background1" w:themeShade="A6"/>
          <w:sz w:val="32"/>
          <w:szCs w:val="40"/>
        </w:rPr>
        <w:t xml:space="preserve">5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9547BF" w:rsidRPr="00304103" w14:paraId="2FF30234" w14:textId="77777777" w:rsidTr="00F748CF">
        <w:trPr>
          <w:trHeight w:val="642"/>
        </w:trPr>
        <w:tc>
          <w:tcPr>
            <w:tcW w:w="494" w:type="pct"/>
          </w:tcPr>
          <w:p w14:paraId="47D97FAB" w14:textId="2AB9D20F" w:rsidR="009547BF" w:rsidRPr="00A658C3" w:rsidRDefault="009547BF" w:rsidP="009547BF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A658C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08" w:type="pct"/>
          </w:tcPr>
          <w:p w14:paraId="7E03AA72" w14:textId="6276C7C6" w:rsidR="009547BF" w:rsidRPr="00A658C3" w:rsidRDefault="009547BF" w:rsidP="009547BF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A658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34" w:type="pct"/>
          </w:tcPr>
          <w:p w14:paraId="6DAEC3C2" w14:textId="1D04536E" w:rsidR="009547BF" w:rsidRPr="00A658C3" w:rsidRDefault="009547BF" w:rsidP="009547BF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 w:rsidRPr="00A658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94" w:type="pct"/>
          </w:tcPr>
          <w:p w14:paraId="6498DC7D" w14:textId="063DE025" w:rsidR="009547BF" w:rsidRPr="00A658C3" w:rsidRDefault="009547BF" w:rsidP="009547BF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 w:rsidRPr="00A658C3">
              <w:rPr>
                <w:rFonts w:asciiTheme="minorHAnsi" w:hAnsiTheme="minorHAnsi" w:cstheme="minorHAnsi"/>
              </w:rPr>
              <w:t>Upřesnění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názvů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parametrů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plnění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energetických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úspor</w:t>
            </w:r>
            <w:proofErr w:type="spellEnd"/>
          </w:p>
        </w:tc>
        <w:tc>
          <w:tcPr>
            <w:tcW w:w="1091" w:type="pct"/>
          </w:tcPr>
          <w:p w14:paraId="574FA0B8" w14:textId="0ECCAEE1" w:rsidR="009547BF" w:rsidRPr="00A658C3" w:rsidRDefault="009547BF" w:rsidP="009547BF">
            <w:pPr>
              <w:pStyle w:val="TableParagraph"/>
              <w:ind w:left="105" w:right="584"/>
              <w:rPr>
                <w:rFonts w:asciiTheme="minorHAnsi" w:hAnsiTheme="minorHAnsi" w:cstheme="minorHAnsi"/>
              </w:rPr>
            </w:pPr>
            <w:r w:rsidRPr="00A658C3">
              <w:rPr>
                <w:rFonts w:asciiTheme="minorHAnsi" w:hAnsiTheme="minorHAnsi" w:cstheme="minorHAnsi"/>
              </w:rPr>
              <w:t xml:space="preserve">S </w:t>
            </w:r>
            <w:proofErr w:type="spellStart"/>
            <w:r w:rsidRPr="00A658C3">
              <w:rPr>
                <w:rFonts w:asciiTheme="minorHAnsi" w:hAnsiTheme="minorHAnsi" w:cstheme="minorHAnsi"/>
              </w:rPr>
              <w:t>ohledem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na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podrobnější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specifikaci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parametrů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došlo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napříč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dokumentem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k </w:t>
            </w:r>
            <w:proofErr w:type="spellStart"/>
            <w:r w:rsidRPr="00A658C3">
              <w:rPr>
                <w:rFonts w:asciiTheme="minorHAnsi" w:hAnsiTheme="minorHAnsi" w:cstheme="minorHAnsi"/>
              </w:rPr>
              <w:t>upřesnění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jejich</w:t>
            </w:r>
            <w:proofErr w:type="spellEnd"/>
            <w:r w:rsidRPr="00A658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658C3">
              <w:rPr>
                <w:rFonts w:asciiTheme="minorHAnsi" w:hAnsiTheme="minorHAnsi" w:cstheme="minorHAnsi"/>
              </w:rPr>
              <w:t>názvu</w:t>
            </w:r>
            <w:proofErr w:type="spellEnd"/>
            <w:r w:rsidRPr="00A658C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79" w:type="pct"/>
          </w:tcPr>
          <w:p w14:paraId="24D58F9B" w14:textId="21FFC426" w:rsidR="009547BF" w:rsidRPr="00A658C3" w:rsidRDefault="00A658C3" w:rsidP="009547BF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A658C3">
              <w:rPr>
                <w:rFonts w:asciiTheme="minorHAnsi" w:hAnsiTheme="minorHAnsi" w:cstheme="minorHAnsi"/>
              </w:rPr>
              <w:t>22. 1. 2025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2D075588" w14:textId="2B46FD24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</w:t>
      </w:r>
      <w:r w:rsidR="00EA7EE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9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9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3C85BFA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1E4BCB78" w:rsidR="006645FC" w:rsidRPr="00E63213" w:rsidRDefault="009547BF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47BF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3DA4866D" w:rsidR="006645FC" w:rsidRPr="00E63213" w:rsidRDefault="009547BF" w:rsidP="00CD1377">
            <w:pPr>
              <w:keepNext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547BF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výplní otvoru ve vnější stěně a střeše, z vytápěného prostoru do venkovního prostředí, kromě dveří, na něž se vztahuje </w:t>
            </w:r>
            <w:r w:rsidR="00CD1377" w:rsidRPr="00CD1377">
              <w:rPr>
                <w:rFonts w:asciiTheme="minorHAnsi" w:hAnsiTheme="minorHAnsi" w:cstheme="minorHAnsi"/>
                <w:sz w:val="22"/>
                <w:szCs w:val="22"/>
              </w:rPr>
              <w:t>podpora</w:t>
            </w:r>
            <w:r w:rsidR="006645FC"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contextualSpacing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55CE69" w14:textId="1E8B1D5B" w:rsidR="006645FC" w:rsidRPr="00E63213" w:rsidRDefault="009547BF" w:rsidP="00F748CF">
            <w:pPr>
              <w:keepNext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47BF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pora</w:t>
            </w:r>
            <w:r w:rsidRPr="00A658C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706A8A" w14:textId="49540AF1" w:rsidR="009547BF" w:rsidRPr="00A658C3" w:rsidRDefault="009547BF" w:rsidP="00A45C85">
      <w:pPr>
        <w:spacing w:before="24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658C3">
        <w:rPr>
          <w:rFonts w:asciiTheme="minorHAnsi" w:hAnsiTheme="minorHAnsi" w:cstheme="minorHAnsi"/>
          <w:sz w:val="20"/>
          <w:szCs w:val="20"/>
        </w:rPr>
        <w:t>1)</w:t>
      </w:r>
      <w:r w:rsidRPr="00A658C3">
        <w:rPr>
          <w:rFonts w:asciiTheme="minorHAnsi" w:hAnsiTheme="minorHAnsi" w:cstheme="minorHAnsi"/>
          <w:sz w:val="20"/>
          <w:szCs w:val="20"/>
        </w:rPr>
        <w:tab/>
        <w:t>Je možno uplatnit výjimku s ohledem na stanovisko příslušného orgánu památkové péče</w:t>
      </w:r>
    </w:p>
    <w:p w14:paraId="5941C7E1" w14:textId="77F6999F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1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1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FB087A3" w14:textId="59F1F5DD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9547BF" w:rsidRPr="009547B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UREC požadavek dle ČSN 730540-2 </w:t>
            </w:r>
          </w:p>
          <w:p w14:paraId="525037C1" w14:textId="3271F5E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547BF" w:rsidRPr="009547B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58F377DB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9547BF" w:rsidRPr="009547B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o podmínkách podnikání a o výkonu státní správy v energetických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5B52C6" w:rsidRDefault="005B52C6"/>
    <w:sectPr w:rsidR="005B52C6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5B52C6" w:rsidRPr="00E02710" w:rsidRDefault="005B52C6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5B52C6" w:rsidRDefault="005B5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0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0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3">
    <w:p w14:paraId="72158CC1" w14:textId="026FBE0E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r w:rsidRPr="004614A4">
        <w:rPr>
          <w:rFonts w:asciiTheme="minorHAnsi" w:hAnsiTheme="minorHAnsi" w:cstheme="minorHAnsi"/>
          <w:sz w:val="18"/>
          <w:szCs w:val="18"/>
        </w:rPr>
        <w:t>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r w:rsidRPr="00FA19E4">
        <w:rPr>
          <w:rFonts w:asciiTheme="minorHAnsi" w:hAnsiTheme="minorHAnsi" w:cstheme="minorHAnsi"/>
          <w:sz w:val="18"/>
          <w:szCs w:val="18"/>
        </w:rPr>
        <w:t>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5B52C6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5B52C6" w:rsidRDefault="005B5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0570DBF" w:rsidR="005B52C6" w:rsidRDefault="00A305A7">
    <w:pPr>
      <w:pStyle w:val="Zhlav"/>
    </w:pPr>
    <w:r>
      <w:rPr>
        <w:noProof/>
      </w:rPr>
      <w:drawing>
        <wp:inline distT="0" distB="0" distL="0" distR="0" wp14:anchorId="06B75033" wp14:editId="2BFD42DD">
          <wp:extent cx="5760720" cy="5562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17090A"/>
    <w:rsid w:val="00287A17"/>
    <w:rsid w:val="00390BEA"/>
    <w:rsid w:val="003C3B9E"/>
    <w:rsid w:val="00511956"/>
    <w:rsid w:val="005B52C6"/>
    <w:rsid w:val="006645FC"/>
    <w:rsid w:val="006A4635"/>
    <w:rsid w:val="006C19B1"/>
    <w:rsid w:val="00717AE7"/>
    <w:rsid w:val="00717D4E"/>
    <w:rsid w:val="00796243"/>
    <w:rsid w:val="00837D96"/>
    <w:rsid w:val="008B7D0F"/>
    <w:rsid w:val="00911041"/>
    <w:rsid w:val="0095462F"/>
    <w:rsid w:val="009547BF"/>
    <w:rsid w:val="009630F3"/>
    <w:rsid w:val="00974C73"/>
    <w:rsid w:val="00996EEC"/>
    <w:rsid w:val="009974C1"/>
    <w:rsid w:val="00A305A7"/>
    <w:rsid w:val="00A45C85"/>
    <w:rsid w:val="00A64966"/>
    <w:rsid w:val="00A658C3"/>
    <w:rsid w:val="00AE2186"/>
    <w:rsid w:val="00B233C1"/>
    <w:rsid w:val="00B4412E"/>
    <w:rsid w:val="00BA5D32"/>
    <w:rsid w:val="00BB0DCC"/>
    <w:rsid w:val="00BC45F2"/>
    <w:rsid w:val="00C40746"/>
    <w:rsid w:val="00C60711"/>
    <w:rsid w:val="00C65EA6"/>
    <w:rsid w:val="00CD1377"/>
    <w:rsid w:val="00CD4CB1"/>
    <w:rsid w:val="00CF7302"/>
    <w:rsid w:val="00D42764"/>
    <w:rsid w:val="00E118E1"/>
    <w:rsid w:val="00EA7EEC"/>
    <w:rsid w:val="00F65CA7"/>
    <w:rsid w:val="00F76E5E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65E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5E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5E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5E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5E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2AC0-9C81-4DF9-876C-C10A2F8A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3849</Words>
  <Characters>22711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Kozlíková Pavlína Mgr. (MPSV)</cp:lastModifiedBy>
  <cp:revision>24</cp:revision>
  <cp:lastPrinted>2023-06-27T05:04:00Z</cp:lastPrinted>
  <dcterms:created xsi:type="dcterms:W3CDTF">2023-11-29T07:18:00Z</dcterms:created>
  <dcterms:modified xsi:type="dcterms:W3CDTF">2025-01-20T11:09:00Z</dcterms:modified>
</cp:coreProperties>
</file>