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90E5F" w14:textId="3B132A4B" w:rsidR="00697436" w:rsidRDefault="00697436" w:rsidP="006405D5">
      <w:pPr>
        <w:tabs>
          <w:tab w:val="left" w:pos="426"/>
          <w:tab w:val="left" w:pos="1181"/>
          <w:tab w:val="right" w:pos="9070"/>
        </w:tabs>
        <w:spacing w:line="276" w:lineRule="auto"/>
        <w:ind w:left="0" w:firstLine="0"/>
        <w:rPr>
          <w:rFonts w:ascii="Arial" w:hAnsi="Arial" w:cs="Arial"/>
          <w:sz w:val="24"/>
        </w:rPr>
      </w:pPr>
    </w:p>
    <w:p w14:paraId="11EF9741" w14:textId="2DC2C8EA" w:rsidR="00697436" w:rsidRPr="0089130C" w:rsidRDefault="00697436" w:rsidP="00510C8D">
      <w:pPr>
        <w:tabs>
          <w:tab w:val="left" w:pos="1181"/>
          <w:tab w:val="right" w:pos="9070"/>
        </w:tabs>
        <w:spacing w:line="276" w:lineRule="auto"/>
        <w:jc w:val="right"/>
        <w:rPr>
          <w:rFonts w:ascii="Arial" w:hAnsi="Arial" w:cs="Arial"/>
          <w:sz w:val="24"/>
        </w:rPr>
      </w:pPr>
      <w:r w:rsidRPr="0089130C">
        <w:rPr>
          <w:rFonts w:ascii="Arial" w:hAnsi="Arial" w:cs="Arial"/>
          <w:sz w:val="24"/>
        </w:rPr>
        <w:t>Příloha k </w:t>
      </w:r>
      <w:r w:rsidR="00D8280D">
        <w:rPr>
          <w:rFonts w:ascii="Arial" w:hAnsi="Arial" w:cs="Arial"/>
          <w:sz w:val="24"/>
        </w:rPr>
        <w:t>P</w:t>
      </w:r>
      <w:r w:rsidRPr="0089130C">
        <w:rPr>
          <w:rFonts w:ascii="Arial" w:hAnsi="Arial" w:cs="Arial"/>
          <w:sz w:val="24"/>
        </w:rPr>
        <w:t xml:space="preserve">říkazu </w:t>
      </w:r>
      <w:r w:rsidR="00D8280D">
        <w:rPr>
          <w:rFonts w:ascii="Arial" w:hAnsi="Arial" w:cs="Arial"/>
          <w:sz w:val="24"/>
        </w:rPr>
        <w:t xml:space="preserve">ministryně </w:t>
      </w:r>
      <w:r w:rsidRPr="0089130C">
        <w:rPr>
          <w:rFonts w:ascii="Arial" w:hAnsi="Arial" w:cs="Arial"/>
          <w:sz w:val="24"/>
        </w:rPr>
        <w:t>č.</w:t>
      </w:r>
      <w:r w:rsidR="00460E55">
        <w:rPr>
          <w:rFonts w:ascii="Arial" w:hAnsi="Arial" w:cs="Arial"/>
          <w:sz w:val="24"/>
        </w:rPr>
        <w:t xml:space="preserve"> 4</w:t>
      </w:r>
      <w:r w:rsidRPr="0089130C">
        <w:rPr>
          <w:rFonts w:ascii="Arial" w:hAnsi="Arial" w:cs="Arial"/>
          <w:sz w:val="24"/>
        </w:rPr>
        <w:t>/2021</w:t>
      </w:r>
    </w:p>
    <w:p w14:paraId="773A6D06" w14:textId="77777777" w:rsidR="004065B2" w:rsidRDefault="004065B2" w:rsidP="00510C8D">
      <w:pPr>
        <w:pStyle w:val="Zkladntext3"/>
        <w:spacing w:line="276" w:lineRule="auto"/>
        <w:ind w:left="0" w:firstLine="0"/>
        <w:rPr>
          <w:rFonts w:ascii="Arial" w:eastAsia="MS Mincho" w:hAnsi="Arial" w:cs="Arial"/>
          <w:sz w:val="32"/>
          <w:szCs w:val="32"/>
          <w:lang w:eastAsia="en-US"/>
        </w:rPr>
      </w:pPr>
    </w:p>
    <w:p w14:paraId="194199D7" w14:textId="3E6DE485" w:rsidR="00BC6C96" w:rsidRPr="0089130C" w:rsidRDefault="00BC6C96" w:rsidP="00510C8D">
      <w:pPr>
        <w:pStyle w:val="Zkladntext3"/>
        <w:spacing w:line="276" w:lineRule="auto"/>
        <w:ind w:left="357" w:firstLine="0"/>
        <w:rPr>
          <w:rFonts w:ascii="Arial" w:hAnsi="Arial" w:cs="Arial"/>
          <w:bCs w:val="0"/>
          <w:sz w:val="32"/>
          <w:szCs w:val="32"/>
        </w:rPr>
      </w:pPr>
      <w:r>
        <w:rPr>
          <w:rFonts w:ascii="Arial" w:eastAsia="MS Mincho" w:hAnsi="Arial" w:cs="Arial"/>
          <w:sz w:val="32"/>
          <w:szCs w:val="32"/>
          <w:lang w:eastAsia="en-US"/>
        </w:rPr>
        <w:t>Obecné z</w:t>
      </w:r>
      <w:r w:rsidRPr="0089130C">
        <w:rPr>
          <w:rFonts w:ascii="Arial" w:eastAsia="MS Mincho" w:hAnsi="Arial" w:cs="Arial"/>
          <w:sz w:val="32"/>
          <w:szCs w:val="32"/>
          <w:lang w:eastAsia="en-US"/>
        </w:rPr>
        <w:t>ásady pro vyřizování stížností a peticí</w:t>
      </w:r>
    </w:p>
    <w:p w14:paraId="04B783D8" w14:textId="77777777" w:rsidR="00BC6C96" w:rsidRDefault="00BC6C96" w:rsidP="00510C8D">
      <w:pPr>
        <w:spacing w:line="276" w:lineRule="auto"/>
        <w:jc w:val="left"/>
        <w:rPr>
          <w:rFonts w:ascii="Arial" w:hAnsi="Arial" w:cs="Arial"/>
          <w:b/>
          <w:spacing w:val="100"/>
          <w:kern w:val="20"/>
          <w:sz w:val="24"/>
        </w:rPr>
      </w:pPr>
    </w:p>
    <w:p w14:paraId="0F49B02E" w14:textId="77777777" w:rsidR="00BC6C96" w:rsidRPr="00510C8D" w:rsidRDefault="00BC6C96" w:rsidP="00510C8D">
      <w:pPr>
        <w:spacing w:line="360" w:lineRule="auto"/>
        <w:jc w:val="left"/>
        <w:rPr>
          <w:rFonts w:ascii="Arial" w:hAnsi="Arial" w:cs="Arial"/>
          <w:b/>
          <w:spacing w:val="100"/>
          <w:kern w:val="20"/>
          <w:sz w:val="24"/>
        </w:rPr>
      </w:pPr>
      <w:r w:rsidRPr="00510C8D">
        <w:rPr>
          <w:rFonts w:ascii="Arial" w:hAnsi="Arial" w:cs="Arial"/>
          <w:b/>
          <w:spacing w:val="100"/>
          <w:kern w:val="20"/>
          <w:sz w:val="24"/>
        </w:rPr>
        <w:t>OBSAH:</w:t>
      </w:r>
    </w:p>
    <w:p w14:paraId="18F8811C" w14:textId="77777777" w:rsidR="00BC6C96" w:rsidRPr="00510C8D" w:rsidRDefault="00BC6C96" w:rsidP="00510C8D">
      <w:pPr>
        <w:spacing w:line="360" w:lineRule="auto"/>
        <w:rPr>
          <w:rFonts w:ascii="Arial" w:hAnsi="Arial" w:cs="Arial"/>
          <w:b/>
          <w:bCs/>
          <w:sz w:val="24"/>
        </w:rPr>
      </w:pPr>
    </w:p>
    <w:p w14:paraId="107DC755" w14:textId="36686517" w:rsidR="00BC6C96" w:rsidRPr="00510C8D" w:rsidRDefault="00BC6C96" w:rsidP="00510C8D">
      <w:pPr>
        <w:spacing w:line="360" w:lineRule="auto"/>
        <w:rPr>
          <w:rFonts w:ascii="Arial" w:hAnsi="Arial" w:cs="Arial"/>
          <w:b/>
          <w:bCs/>
          <w:sz w:val="24"/>
        </w:rPr>
      </w:pPr>
      <w:r w:rsidRPr="00510C8D">
        <w:rPr>
          <w:rFonts w:ascii="Arial" w:hAnsi="Arial" w:cs="Arial"/>
          <w:b/>
          <w:bCs/>
          <w:sz w:val="24"/>
        </w:rPr>
        <w:t>ČÁST PRVNÍ</w:t>
      </w:r>
      <w:r w:rsidRPr="00510C8D">
        <w:rPr>
          <w:rFonts w:ascii="Arial" w:hAnsi="Arial" w:cs="Arial"/>
          <w:sz w:val="24"/>
        </w:rPr>
        <w:t xml:space="preserve">        </w:t>
      </w:r>
      <w:r w:rsidRPr="00510C8D">
        <w:rPr>
          <w:rFonts w:ascii="Arial" w:hAnsi="Arial" w:cs="Arial"/>
          <w:b/>
          <w:bCs/>
          <w:sz w:val="24"/>
        </w:rPr>
        <w:t>ÚVODNÍ USTANOVENÍ</w:t>
      </w:r>
    </w:p>
    <w:p w14:paraId="4454D3E5" w14:textId="64309246" w:rsidR="00BC6C96" w:rsidRPr="00510C8D" w:rsidRDefault="00BC6C96" w:rsidP="00510C8D">
      <w:pPr>
        <w:spacing w:line="360" w:lineRule="auto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Článek 1                Základní ustanovení</w:t>
      </w:r>
    </w:p>
    <w:p w14:paraId="0551C961" w14:textId="662CEA97" w:rsidR="00BC6C96" w:rsidRPr="00510C8D" w:rsidRDefault="00BC6C96" w:rsidP="00510C8D">
      <w:pPr>
        <w:spacing w:line="360" w:lineRule="auto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Článek 2                Předmět úpravy</w:t>
      </w:r>
    </w:p>
    <w:p w14:paraId="2DA74D7B" w14:textId="14F06A5B" w:rsidR="00BC6C96" w:rsidRPr="00510C8D" w:rsidRDefault="00BC6C96" w:rsidP="00510C8D">
      <w:pPr>
        <w:spacing w:line="360" w:lineRule="auto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Článek 3                Subjekty oprávněné k podání stížností a peticí</w:t>
      </w:r>
    </w:p>
    <w:p w14:paraId="065426DA" w14:textId="2A04CB1A" w:rsidR="00BC6C96" w:rsidRPr="00510C8D" w:rsidRDefault="00BC6C96" w:rsidP="00510C8D">
      <w:pPr>
        <w:spacing w:line="360" w:lineRule="auto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Článek 4                Příjem a evidence písemných stížností a peticí</w:t>
      </w:r>
    </w:p>
    <w:p w14:paraId="65633164" w14:textId="77777777" w:rsidR="00BC6C96" w:rsidRPr="00510C8D" w:rsidRDefault="00BC6C96" w:rsidP="00510C8D">
      <w:pPr>
        <w:spacing w:line="360" w:lineRule="auto"/>
        <w:ind w:left="0" w:firstLine="0"/>
        <w:rPr>
          <w:rFonts w:ascii="Arial" w:hAnsi="Arial" w:cs="Arial"/>
          <w:sz w:val="24"/>
        </w:rPr>
      </w:pPr>
    </w:p>
    <w:p w14:paraId="296AAC03" w14:textId="12BAF990" w:rsidR="00BC6C96" w:rsidRPr="00510C8D" w:rsidRDefault="00BC6C96" w:rsidP="00510C8D">
      <w:pPr>
        <w:tabs>
          <w:tab w:val="left" w:pos="2552"/>
        </w:tabs>
        <w:spacing w:line="360" w:lineRule="auto"/>
        <w:rPr>
          <w:rFonts w:ascii="Arial" w:hAnsi="Arial" w:cs="Arial"/>
          <w:b/>
          <w:bCs/>
          <w:sz w:val="24"/>
        </w:rPr>
      </w:pPr>
      <w:r w:rsidRPr="00510C8D">
        <w:rPr>
          <w:rFonts w:ascii="Arial" w:hAnsi="Arial" w:cs="Arial"/>
          <w:b/>
          <w:bCs/>
          <w:sz w:val="24"/>
        </w:rPr>
        <w:t>ČÁST DRUHÁ</w:t>
      </w:r>
      <w:r w:rsidRPr="00510C8D">
        <w:rPr>
          <w:rFonts w:ascii="Arial" w:hAnsi="Arial" w:cs="Arial"/>
          <w:sz w:val="24"/>
        </w:rPr>
        <w:t xml:space="preserve">      </w:t>
      </w:r>
      <w:r w:rsidRPr="00510C8D">
        <w:rPr>
          <w:rFonts w:ascii="Arial" w:hAnsi="Arial" w:cs="Arial"/>
          <w:b/>
          <w:bCs/>
          <w:sz w:val="24"/>
        </w:rPr>
        <w:t xml:space="preserve">STÍŽNOSTI PROTI NEVHODNÉMU CHOVÁNÍ ÚŘEDNÍCH    </w:t>
      </w:r>
    </w:p>
    <w:p w14:paraId="7C55AB07" w14:textId="18E48B26" w:rsidR="00BC6C96" w:rsidRPr="00510C8D" w:rsidRDefault="00BC6C96" w:rsidP="00510C8D">
      <w:pPr>
        <w:spacing w:line="360" w:lineRule="auto"/>
        <w:rPr>
          <w:rFonts w:ascii="Arial" w:hAnsi="Arial" w:cs="Arial"/>
          <w:b/>
          <w:bCs/>
          <w:sz w:val="24"/>
        </w:rPr>
      </w:pPr>
      <w:r w:rsidRPr="00510C8D">
        <w:rPr>
          <w:rFonts w:ascii="Arial" w:hAnsi="Arial" w:cs="Arial"/>
          <w:b/>
          <w:bCs/>
          <w:sz w:val="24"/>
        </w:rPr>
        <w:t xml:space="preserve">                              OSOB NEBO PROTI POSTUPU MINISTERSTVA</w:t>
      </w:r>
    </w:p>
    <w:p w14:paraId="7D8F37BB" w14:textId="77777777" w:rsidR="00BC6C96" w:rsidRPr="00510C8D" w:rsidRDefault="00BC6C96" w:rsidP="00510C8D">
      <w:pPr>
        <w:spacing w:line="360" w:lineRule="auto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Článek 5                Podání stížnosti</w:t>
      </w:r>
    </w:p>
    <w:p w14:paraId="7A59FB70" w14:textId="77777777" w:rsidR="00BC6C96" w:rsidRPr="00510C8D" w:rsidRDefault="00BC6C96" w:rsidP="00510C8D">
      <w:pPr>
        <w:spacing w:line="360" w:lineRule="auto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Článek 6                Přijímání stížností a lhůty k jejich vyřízení</w:t>
      </w:r>
    </w:p>
    <w:p w14:paraId="690FF74A" w14:textId="77777777" w:rsidR="00BC6C96" w:rsidRPr="00510C8D" w:rsidRDefault="00BC6C96" w:rsidP="00510C8D">
      <w:pPr>
        <w:spacing w:line="360" w:lineRule="auto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Článek 7                Příslušnost a postup při vyřizování stížností</w:t>
      </w:r>
    </w:p>
    <w:p w14:paraId="248EB89D" w14:textId="77777777" w:rsidR="00BC6C96" w:rsidRPr="00510C8D" w:rsidRDefault="00BC6C96" w:rsidP="00510C8D">
      <w:pPr>
        <w:spacing w:line="360" w:lineRule="auto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Článek 8                Práva a ochrana stěžovatele při vyřizování stížností</w:t>
      </w:r>
    </w:p>
    <w:p w14:paraId="124D13A3" w14:textId="77777777" w:rsidR="00BC6C96" w:rsidRPr="00510C8D" w:rsidRDefault="00BC6C96" w:rsidP="00510C8D">
      <w:pPr>
        <w:spacing w:line="360" w:lineRule="auto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Článek 9                Postup při vyřizování anonymních a opakovaných stížností</w:t>
      </w:r>
    </w:p>
    <w:p w14:paraId="31F71B53" w14:textId="77777777" w:rsidR="00BC6C96" w:rsidRPr="00510C8D" w:rsidRDefault="00BC6C96" w:rsidP="00510C8D">
      <w:pPr>
        <w:spacing w:line="360" w:lineRule="auto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Článek 10              Vyřízení stížností</w:t>
      </w:r>
    </w:p>
    <w:p w14:paraId="6FE00116" w14:textId="77777777" w:rsidR="00BC6C96" w:rsidRPr="00510C8D" w:rsidRDefault="00BC6C96" w:rsidP="00510C8D">
      <w:pPr>
        <w:tabs>
          <w:tab w:val="left" w:pos="1843"/>
          <w:tab w:val="left" w:pos="1985"/>
        </w:tabs>
        <w:spacing w:line="360" w:lineRule="auto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Článek 11              Podněty a jiná podání</w:t>
      </w:r>
    </w:p>
    <w:p w14:paraId="7F96A332" w14:textId="77777777" w:rsidR="00BC6C96" w:rsidRPr="00510C8D" w:rsidRDefault="00BC6C96" w:rsidP="00510C8D">
      <w:pPr>
        <w:spacing w:line="360" w:lineRule="auto"/>
        <w:rPr>
          <w:rFonts w:ascii="Arial" w:hAnsi="Arial" w:cs="Arial"/>
          <w:sz w:val="24"/>
        </w:rPr>
      </w:pPr>
    </w:p>
    <w:p w14:paraId="50FFBF42" w14:textId="77777777" w:rsidR="00BC6C96" w:rsidRPr="00510C8D" w:rsidRDefault="00BC6C96" w:rsidP="00510C8D">
      <w:pPr>
        <w:spacing w:line="360" w:lineRule="auto"/>
        <w:rPr>
          <w:rFonts w:ascii="Arial" w:hAnsi="Arial" w:cs="Arial"/>
          <w:sz w:val="24"/>
        </w:rPr>
      </w:pPr>
      <w:r w:rsidRPr="00510C8D">
        <w:rPr>
          <w:rFonts w:ascii="Arial" w:hAnsi="Arial" w:cs="Arial"/>
          <w:b/>
          <w:bCs/>
          <w:sz w:val="24"/>
        </w:rPr>
        <w:t>ČÁST TŘETÍ</w:t>
      </w:r>
      <w:r w:rsidRPr="00510C8D">
        <w:rPr>
          <w:rFonts w:ascii="Arial" w:hAnsi="Arial" w:cs="Arial"/>
          <w:sz w:val="24"/>
        </w:rPr>
        <w:t xml:space="preserve">         </w:t>
      </w:r>
      <w:r w:rsidRPr="00510C8D">
        <w:rPr>
          <w:rFonts w:ascii="Arial" w:hAnsi="Arial" w:cs="Arial"/>
          <w:b/>
          <w:bCs/>
          <w:sz w:val="24"/>
        </w:rPr>
        <w:t>PŘEŠETŘENÍ ZPŮSOBU VYŘÍZENÍ STÍŽNOSTÍ</w:t>
      </w:r>
    </w:p>
    <w:p w14:paraId="7E5917D2" w14:textId="77777777" w:rsidR="00BC6C96" w:rsidRPr="00510C8D" w:rsidRDefault="00BC6C96" w:rsidP="00510C8D">
      <w:pPr>
        <w:tabs>
          <w:tab w:val="left" w:pos="2410"/>
        </w:tabs>
        <w:spacing w:line="360" w:lineRule="auto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Článek 12              Přešetření způsobu vyřízení stížností</w:t>
      </w:r>
    </w:p>
    <w:p w14:paraId="3AF3D31E" w14:textId="77777777" w:rsidR="00BC6C96" w:rsidRPr="00510C8D" w:rsidRDefault="00BC6C96" w:rsidP="00510C8D">
      <w:pPr>
        <w:tabs>
          <w:tab w:val="left" w:pos="2268"/>
          <w:tab w:val="left" w:pos="2410"/>
          <w:tab w:val="left" w:pos="3544"/>
        </w:tabs>
        <w:spacing w:line="360" w:lineRule="auto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 xml:space="preserve">Článek 13              Přešetření způsobu vyřízení stížností vyřízených útvary </w:t>
      </w:r>
    </w:p>
    <w:p w14:paraId="36F6FB3E" w14:textId="77777777" w:rsidR="00BC6C96" w:rsidRPr="00510C8D" w:rsidRDefault="00BC6C96" w:rsidP="00510C8D">
      <w:pPr>
        <w:tabs>
          <w:tab w:val="left" w:pos="2268"/>
          <w:tab w:val="left" w:pos="2410"/>
          <w:tab w:val="left" w:pos="3544"/>
        </w:tabs>
        <w:spacing w:line="360" w:lineRule="auto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 xml:space="preserve">                              ministerstva </w:t>
      </w:r>
    </w:p>
    <w:p w14:paraId="3C114F18" w14:textId="77777777" w:rsidR="00BC6C96" w:rsidRPr="00510C8D" w:rsidRDefault="00BC6C96" w:rsidP="00510C8D">
      <w:pPr>
        <w:tabs>
          <w:tab w:val="left" w:pos="2410"/>
        </w:tabs>
        <w:spacing w:line="360" w:lineRule="auto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 xml:space="preserve">Článek 14              Přešetření způsobu vyřízení stížností ministerstvem jako </w:t>
      </w:r>
    </w:p>
    <w:p w14:paraId="7F140FD3" w14:textId="27928FC6" w:rsidR="00BC6C96" w:rsidRPr="00510C8D" w:rsidRDefault="00BC6C96" w:rsidP="00510C8D">
      <w:pPr>
        <w:tabs>
          <w:tab w:val="left" w:pos="2410"/>
        </w:tabs>
        <w:spacing w:line="360" w:lineRule="auto"/>
        <w:ind w:left="0" w:firstLine="0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 xml:space="preserve">                                   </w:t>
      </w:r>
      <w:r w:rsidR="00510C8D" w:rsidRPr="00510C8D">
        <w:rPr>
          <w:rFonts w:ascii="Arial" w:hAnsi="Arial" w:cs="Arial"/>
          <w:sz w:val="24"/>
        </w:rPr>
        <w:t xml:space="preserve"> </w:t>
      </w:r>
      <w:r w:rsidRPr="00510C8D">
        <w:rPr>
          <w:rFonts w:ascii="Arial" w:hAnsi="Arial" w:cs="Arial"/>
          <w:sz w:val="24"/>
        </w:rPr>
        <w:t>nadřízeným orgánem</w:t>
      </w:r>
    </w:p>
    <w:p w14:paraId="3FB01620" w14:textId="77777777" w:rsidR="00BC6C96" w:rsidRPr="00510C8D" w:rsidRDefault="00BC6C96" w:rsidP="00510C8D">
      <w:pPr>
        <w:spacing w:line="360" w:lineRule="auto"/>
        <w:ind w:left="0" w:firstLine="0"/>
        <w:rPr>
          <w:rFonts w:ascii="Arial" w:hAnsi="Arial" w:cs="Arial"/>
          <w:sz w:val="24"/>
        </w:rPr>
      </w:pPr>
    </w:p>
    <w:p w14:paraId="614DA8DB" w14:textId="77777777" w:rsidR="00BC6C96" w:rsidRPr="00510C8D" w:rsidRDefault="00BC6C96" w:rsidP="00510C8D">
      <w:pPr>
        <w:spacing w:line="360" w:lineRule="auto"/>
        <w:rPr>
          <w:rFonts w:ascii="Arial" w:hAnsi="Arial" w:cs="Arial"/>
          <w:b/>
          <w:bCs/>
          <w:sz w:val="24"/>
        </w:rPr>
      </w:pPr>
      <w:r w:rsidRPr="00510C8D">
        <w:rPr>
          <w:rFonts w:ascii="Arial" w:hAnsi="Arial" w:cs="Arial"/>
          <w:b/>
          <w:bCs/>
          <w:sz w:val="24"/>
        </w:rPr>
        <w:t>ČÁST ČTVRTÁ</w:t>
      </w:r>
      <w:r w:rsidRPr="00510C8D">
        <w:rPr>
          <w:rFonts w:ascii="Arial" w:hAnsi="Arial" w:cs="Arial"/>
          <w:sz w:val="24"/>
        </w:rPr>
        <w:t xml:space="preserve">     </w:t>
      </w:r>
      <w:r w:rsidRPr="00510C8D">
        <w:rPr>
          <w:rFonts w:ascii="Arial" w:hAnsi="Arial" w:cs="Arial"/>
          <w:b/>
          <w:bCs/>
          <w:sz w:val="24"/>
        </w:rPr>
        <w:t>PETICE</w:t>
      </w:r>
    </w:p>
    <w:p w14:paraId="7B53D496" w14:textId="48F468F5" w:rsidR="00BC6C96" w:rsidRPr="00510C8D" w:rsidRDefault="00BC6C96" w:rsidP="00510C8D">
      <w:pPr>
        <w:spacing w:line="360" w:lineRule="auto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 xml:space="preserve">Článek 15             </w:t>
      </w:r>
      <w:r w:rsidR="00510C8D" w:rsidRPr="00510C8D">
        <w:rPr>
          <w:rFonts w:ascii="Arial" w:hAnsi="Arial" w:cs="Arial"/>
          <w:sz w:val="24"/>
        </w:rPr>
        <w:t xml:space="preserve"> Vyřízení petice</w:t>
      </w:r>
    </w:p>
    <w:p w14:paraId="5A0F886F" w14:textId="77777777" w:rsidR="00BC6C96" w:rsidRPr="00510C8D" w:rsidRDefault="00BC6C96" w:rsidP="00510C8D">
      <w:pPr>
        <w:spacing w:line="276" w:lineRule="auto"/>
        <w:rPr>
          <w:rFonts w:ascii="Arial" w:hAnsi="Arial" w:cs="Arial"/>
          <w:b/>
          <w:bCs/>
          <w:sz w:val="24"/>
        </w:rPr>
      </w:pPr>
    </w:p>
    <w:p w14:paraId="20F1F39A" w14:textId="77777777" w:rsidR="00BC6C96" w:rsidRPr="00510C8D" w:rsidRDefault="00BC6C96" w:rsidP="00510C8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</w:rPr>
      </w:pPr>
    </w:p>
    <w:p w14:paraId="7D1B1649" w14:textId="31C0FBF5" w:rsidR="00BC6C96" w:rsidRPr="00510C8D" w:rsidRDefault="00BC6C96" w:rsidP="00510C8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</w:rPr>
      </w:pPr>
    </w:p>
    <w:p w14:paraId="538EABD6" w14:textId="236315AC" w:rsidR="00510C8D" w:rsidRPr="00510C8D" w:rsidRDefault="00510C8D" w:rsidP="00510C8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</w:rPr>
      </w:pPr>
    </w:p>
    <w:p w14:paraId="2B4334A9" w14:textId="77777777" w:rsidR="00510C8D" w:rsidRPr="00510C8D" w:rsidRDefault="00510C8D" w:rsidP="00510C8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</w:rPr>
      </w:pPr>
    </w:p>
    <w:p w14:paraId="232E0A44" w14:textId="77777777" w:rsidR="00BC6C96" w:rsidRPr="00510C8D" w:rsidRDefault="00BC6C96" w:rsidP="00510C8D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color w:val="000000"/>
          <w:sz w:val="24"/>
          <w:lang w:eastAsia="en-US"/>
        </w:rPr>
      </w:pPr>
    </w:p>
    <w:p w14:paraId="384CA8DF" w14:textId="77777777" w:rsidR="00BC6C96" w:rsidRPr="00510C8D" w:rsidRDefault="00BC6C96" w:rsidP="00510C8D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color w:val="000000"/>
          <w:sz w:val="24"/>
          <w:lang w:eastAsia="en-US"/>
        </w:rPr>
      </w:pPr>
      <w:r w:rsidRPr="00510C8D">
        <w:rPr>
          <w:rFonts w:ascii="Arial" w:eastAsiaTheme="minorHAnsi" w:hAnsi="Arial" w:cs="Arial"/>
          <w:b/>
          <w:bCs/>
          <w:color w:val="000000"/>
          <w:sz w:val="24"/>
          <w:lang w:eastAsia="en-US"/>
        </w:rPr>
        <w:lastRenderedPageBreak/>
        <w:t>ČÁST PRVNÍ</w:t>
      </w:r>
    </w:p>
    <w:p w14:paraId="7CA5605D" w14:textId="4B72B943" w:rsidR="00BC6C96" w:rsidRPr="00510C8D" w:rsidRDefault="00BC6C96" w:rsidP="00510C8D">
      <w:pPr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510C8D">
        <w:rPr>
          <w:rFonts w:ascii="Arial" w:hAnsi="Arial" w:cs="Arial"/>
          <w:b/>
          <w:bCs/>
          <w:sz w:val="24"/>
        </w:rPr>
        <w:t>ÚVODNÍ USTANOVENÍ</w:t>
      </w:r>
    </w:p>
    <w:p w14:paraId="6F6ED860" w14:textId="77777777" w:rsidR="00BC6C96" w:rsidRPr="00510C8D" w:rsidRDefault="00BC6C96" w:rsidP="00510C8D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Arial" w:hAnsi="Arial" w:cs="Arial"/>
          <w:sz w:val="24"/>
        </w:rPr>
      </w:pPr>
    </w:p>
    <w:p w14:paraId="0A6FE02D" w14:textId="77777777" w:rsidR="00BC6C96" w:rsidRPr="00510C8D" w:rsidRDefault="00BC6C96" w:rsidP="00510C8D">
      <w:pPr>
        <w:spacing w:line="276" w:lineRule="auto"/>
        <w:jc w:val="center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Čl. 1</w:t>
      </w:r>
    </w:p>
    <w:p w14:paraId="00F7D739" w14:textId="77777777" w:rsidR="00BC6C96" w:rsidRPr="00510C8D" w:rsidRDefault="00BC6C96" w:rsidP="00510C8D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510C8D">
        <w:rPr>
          <w:rFonts w:ascii="Arial" w:hAnsi="Arial" w:cs="Arial"/>
          <w:b/>
          <w:sz w:val="24"/>
        </w:rPr>
        <w:t>Základní ustanovení</w:t>
      </w:r>
    </w:p>
    <w:p w14:paraId="3F085403" w14:textId="77777777" w:rsidR="00BC6C96" w:rsidRPr="00510C8D" w:rsidRDefault="00BC6C96" w:rsidP="00510C8D">
      <w:pPr>
        <w:spacing w:line="276" w:lineRule="auto"/>
        <w:rPr>
          <w:rFonts w:ascii="Arial" w:hAnsi="Arial" w:cs="Arial"/>
          <w:b/>
          <w:bCs/>
          <w:iCs/>
          <w:kern w:val="32"/>
          <w:sz w:val="24"/>
        </w:rPr>
      </w:pPr>
    </w:p>
    <w:p w14:paraId="3D8BDAAC" w14:textId="4512D8EF" w:rsidR="00BC6C96" w:rsidRPr="00510C8D" w:rsidRDefault="00BC6C96" w:rsidP="00510C8D">
      <w:pPr>
        <w:pStyle w:val="Odstavecseseznamem"/>
        <w:numPr>
          <w:ilvl w:val="0"/>
          <w:numId w:val="4"/>
        </w:numPr>
        <w:tabs>
          <w:tab w:val="left" w:pos="284"/>
        </w:tabs>
        <w:spacing w:line="276" w:lineRule="auto"/>
        <w:ind w:left="851" w:hanging="494"/>
        <w:rPr>
          <w:rFonts w:ascii="Arial" w:hAnsi="Arial" w:cs="Arial"/>
          <w:spacing w:val="-3"/>
          <w:sz w:val="24"/>
        </w:rPr>
      </w:pPr>
      <w:r w:rsidRPr="00510C8D">
        <w:rPr>
          <w:rFonts w:ascii="Arial" w:hAnsi="Arial" w:cs="Arial"/>
          <w:sz w:val="24"/>
        </w:rPr>
        <w:t>Účelem „</w:t>
      </w:r>
      <w:r w:rsidRPr="00510C8D">
        <w:rPr>
          <w:rFonts w:ascii="Arial" w:eastAsia="MS Mincho" w:hAnsi="Arial" w:cs="Arial"/>
          <w:i/>
          <w:iCs/>
          <w:sz w:val="24"/>
          <w:lang w:eastAsia="en-US"/>
        </w:rPr>
        <w:t>Obecných zásad pro vyřizování stížností a peticí</w:t>
      </w:r>
      <w:r w:rsidRPr="00510C8D">
        <w:rPr>
          <w:rFonts w:ascii="Arial" w:eastAsia="MS Mincho" w:hAnsi="Arial" w:cs="Arial"/>
          <w:sz w:val="24"/>
        </w:rPr>
        <w:t>“ (dále jen „</w:t>
      </w:r>
      <w:r w:rsidRPr="00510C8D">
        <w:rPr>
          <w:rFonts w:ascii="Arial" w:eastAsia="MS Mincho" w:hAnsi="Arial" w:cs="Arial"/>
          <w:i/>
          <w:iCs/>
          <w:sz w:val="24"/>
        </w:rPr>
        <w:t>Zásady</w:t>
      </w:r>
      <w:r w:rsidRPr="00510C8D">
        <w:rPr>
          <w:rFonts w:ascii="Arial" w:eastAsia="MS Mincho" w:hAnsi="Arial" w:cs="Arial"/>
          <w:sz w:val="24"/>
        </w:rPr>
        <w:t xml:space="preserve">“) </w:t>
      </w:r>
      <w:r w:rsidRPr="00510C8D">
        <w:rPr>
          <w:rFonts w:ascii="Arial" w:hAnsi="Arial" w:cs="Arial"/>
          <w:sz w:val="24"/>
        </w:rPr>
        <w:t>je stanovit jednotný postup pro přijímání, evidování a vyřizování stížností, podnětů a petic, které byly doručeny Ministerstvu práce a sociálních věcí (dále jen „</w:t>
      </w:r>
      <w:r w:rsidRPr="00510C8D">
        <w:rPr>
          <w:rFonts w:ascii="Arial" w:hAnsi="Arial" w:cs="Arial"/>
          <w:i/>
          <w:iCs/>
          <w:sz w:val="24"/>
        </w:rPr>
        <w:t>ministerstvo</w:t>
      </w:r>
      <w:r w:rsidRPr="00510C8D">
        <w:rPr>
          <w:rFonts w:ascii="Arial" w:hAnsi="Arial" w:cs="Arial"/>
          <w:sz w:val="24"/>
        </w:rPr>
        <w:t>“), jakož i postup při přešetření způsobu vyřízení stížností ministerstvem, podřízenými správními úřady, ministerstvem zřizovanými státními příspěvkovými organizacemi a veřejnými výzkumnými institucemi (dále jen „</w:t>
      </w:r>
      <w:r w:rsidRPr="00510C8D">
        <w:rPr>
          <w:rFonts w:ascii="Arial" w:hAnsi="Arial" w:cs="Arial"/>
          <w:i/>
          <w:iCs/>
          <w:sz w:val="24"/>
        </w:rPr>
        <w:t>orgány řízené ministerstvem“).</w:t>
      </w:r>
      <w:r w:rsidRPr="00510C8D">
        <w:rPr>
          <w:rFonts w:ascii="Arial" w:hAnsi="Arial" w:cs="Arial"/>
          <w:sz w:val="24"/>
        </w:rPr>
        <w:t xml:space="preserve"> Všechna uvedená podání se</w:t>
      </w:r>
      <w:r w:rsidR="006405D5" w:rsidRPr="00510C8D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 xml:space="preserve">posuzují bez ohledu na označení podle svého obsahu. </w:t>
      </w:r>
    </w:p>
    <w:p w14:paraId="3950C6C9" w14:textId="030E7D07" w:rsidR="00BC6C96" w:rsidRPr="00510C8D" w:rsidRDefault="00BC6C96" w:rsidP="00510C8D">
      <w:pPr>
        <w:pStyle w:val="Odstavecseseznamem"/>
        <w:numPr>
          <w:ilvl w:val="0"/>
          <w:numId w:val="4"/>
        </w:numPr>
        <w:tabs>
          <w:tab w:val="left" w:pos="284"/>
        </w:tabs>
        <w:spacing w:line="276" w:lineRule="auto"/>
        <w:ind w:left="851" w:hanging="494"/>
        <w:rPr>
          <w:rFonts w:ascii="Arial" w:hAnsi="Arial" w:cs="Arial"/>
          <w:spacing w:val="-3"/>
          <w:sz w:val="24"/>
        </w:rPr>
      </w:pPr>
      <w:r w:rsidRPr="00510C8D">
        <w:rPr>
          <w:rFonts w:ascii="Arial" w:hAnsi="Arial" w:cs="Arial"/>
          <w:sz w:val="24"/>
        </w:rPr>
        <w:t>Zásady se nevztahují na stížnosti vyřizované podle zákona č. 234/2014 Sb., o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státní službě, ve znění pozdějších předpisů, na stížnosti vyřizované podle zákona č. 262/2006 Sb., zákoník práce, ve znění pozdějších předpisů, a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na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stížnosti vyřizované podle zákona č. 106/1998 Sb., o svobodném přístupu k informacím, ve znění pozdějších předpisů.</w:t>
      </w:r>
    </w:p>
    <w:p w14:paraId="6AE6DFBD" w14:textId="5ACEE894" w:rsidR="00BC6C96" w:rsidRPr="00510C8D" w:rsidRDefault="00BC6C96" w:rsidP="00510C8D">
      <w:pPr>
        <w:pStyle w:val="Odstavecseseznamem"/>
        <w:numPr>
          <w:ilvl w:val="0"/>
          <w:numId w:val="4"/>
        </w:numPr>
        <w:tabs>
          <w:tab w:val="left" w:pos="284"/>
        </w:tabs>
        <w:spacing w:line="276" w:lineRule="auto"/>
        <w:ind w:left="851" w:hanging="494"/>
        <w:rPr>
          <w:rFonts w:ascii="Arial" w:hAnsi="Arial" w:cs="Arial"/>
          <w:spacing w:val="-3"/>
          <w:sz w:val="24"/>
        </w:rPr>
      </w:pPr>
      <w:r w:rsidRPr="00510C8D">
        <w:rPr>
          <w:rFonts w:ascii="Arial" w:hAnsi="Arial" w:cs="Arial"/>
          <w:sz w:val="24"/>
        </w:rPr>
        <w:t>Zásady vychází ze zákona č. 500/2004 Sb., správní řád, ve znění pozdějších předpisů (dále jen „</w:t>
      </w:r>
      <w:r w:rsidRPr="00510C8D">
        <w:rPr>
          <w:rFonts w:ascii="Arial" w:hAnsi="Arial" w:cs="Arial"/>
          <w:i/>
          <w:iCs/>
          <w:sz w:val="24"/>
        </w:rPr>
        <w:t>správní řád</w:t>
      </w:r>
      <w:r w:rsidRPr="00510C8D">
        <w:rPr>
          <w:rFonts w:ascii="Arial" w:hAnsi="Arial" w:cs="Arial"/>
          <w:sz w:val="24"/>
        </w:rPr>
        <w:t>“), kterým se řídí vyřizování stížností a žádostí o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přešetření způsobu vyřízení stížností, a zákona č. 85/1990 Sb., o právu petičním (dále jen „</w:t>
      </w:r>
      <w:r w:rsidRPr="00510C8D">
        <w:rPr>
          <w:rFonts w:ascii="Arial" w:hAnsi="Arial" w:cs="Arial"/>
          <w:i/>
          <w:iCs/>
          <w:sz w:val="24"/>
        </w:rPr>
        <w:t>zákon o právu petičním</w:t>
      </w:r>
      <w:r w:rsidRPr="00510C8D">
        <w:rPr>
          <w:rFonts w:ascii="Arial" w:hAnsi="Arial" w:cs="Arial"/>
          <w:sz w:val="24"/>
        </w:rPr>
        <w:t>“).</w:t>
      </w:r>
    </w:p>
    <w:p w14:paraId="362243E1" w14:textId="77777777" w:rsidR="00BC6C96" w:rsidRPr="00510C8D" w:rsidRDefault="00BC6C96" w:rsidP="00510C8D">
      <w:pPr>
        <w:pStyle w:val="Normlnweb"/>
        <w:numPr>
          <w:ilvl w:val="0"/>
          <w:numId w:val="4"/>
        </w:numPr>
        <w:spacing w:before="0" w:beforeAutospacing="0" w:after="0" w:afterAutospacing="0" w:line="276" w:lineRule="auto"/>
        <w:ind w:left="851" w:hanging="494"/>
        <w:jc w:val="both"/>
        <w:rPr>
          <w:rFonts w:ascii="Arial" w:hAnsi="Arial" w:cs="Arial"/>
        </w:rPr>
      </w:pPr>
      <w:r w:rsidRPr="00510C8D">
        <w:rPr>
          <w:rFonts w:ascii="Arial" w:hAnsi="Arial" w:cs="Arial"/>
        </w:rPr>
        <w:t xml:space="preserve">Předpokladem pro uplatnění § 175 správního řádu a souvisejících ustanovení správního řádu o vyřizování stížností je skutečnost, že je dána působnost podle § 1 správního řádu, tedy, že se jedná o postup orgánů moci výkonné vykonávajících působnost v oblasti veřejné správy. </w:t>
      </w:r>
    </w:p>
    <w:p w14:paraId="5B92F012" w14:textId="77777777" w:rsidR="00BC6C96" w:rsidRPr="00510C8D" w:rsidRDefault="00BC6C96" w:rsidP="00510C8D">
      <w:pPr>
        <w:pStyle w:val="Normlnweb"/>
        <w:numPr>
          <w:ilvl w:val="0"/>
          <w:numId w:val="4"/>
        </w:numPr>
        <w:spacing w:before="0" w:beforeAutospacing="0" w:after="0" w:afterAutospacing="0" w:line="276" w:lineRule="auto"/>
        <w:ind w:left="851" w:hanging="494"/>
        <w:jc w:val="both"/>
        <w:rPr>
          <w:rFonts w:ascii="Arial" w:hAnsi="Arial" w:cs="Arial"/>
        </w:rPr>
      </w:pPr>
      <w:r w:rsidRPr="00510C8D">
        <w:rPr>
          <w:rFonts w:ascii="Arial" w:hAnsi="Arial" w:cs="Arial"/>
        </w:rPr>
        <w:t xml:space="preserve">Veřejnou správou se ve smyslu správního řádu rozumí veškerá veřejnoprávní činnost správních orgánů směřující navenek vůči dotčeným fyzickým nebo právnickým osobám. </w:t>
      </w:r>
    </w:p>
    <w:p w14:paraId="2F10BA82" w14:textId="572966F6" w:rsidR="00BC6C96" w:rsidRPr="00510C8D" w:rsidRDefault="00BC6C96" w:rsidP="00510C8D">
      <w:pPr>
        <w:pStyle w:val="Normlnweb"/>
        <w:numPr>
          <w:ilvl w:val="0"/>
          <w:numId w:val="4"/>
        </w:numPr>
        <w:spacing w:before="0" w:beforeAutospacing="0" w:after="0" w:afterAutospacing="0" w:line="276" w:lineRule="auto"/>
        <w:ind w:left="851" w:hanging="494"/>
        <w:jc w:val="both"/>
        <w:rPr>
          <w:rFonts w:ascii="Arial" w:hAnsi="Arial" w:cs="Arial"/>
        </w:rPr>
      </w:pPr>
      <w:r w:rsidRPr="00510C8D">
        <w:rPr>
          <w:rFonts w:ascii="Arial" w:hAnsi="Arial" w:cs="Arial"/>
        </w:rPr>
        <w:t>Podle § 175 správního řádu se neřeší podněty fyzických nebo právnických osob související výlučně s občansko-právními, obchodněprávními a</w:t>
      </w:r>
      <w:r w:rsidR="0086359A">
        <w:rPr>
          <w:rFonts w:ascii="Arial" w:hAnsi="Arial" w:cs="Arial"/>
        </w:rPr>
        <w:t> </w:t>
      </w:r>
      <w:r w:rsidRPr="00510C8D">
        <w:rPr>
          <w:rFonts w:ascii="Arial" w:hAnsi="Arial" w:cs="Arial"/>
        </w:rPr>
        <w:t>pracovněprávními úkony prováděnými správními orgány a stížnosti, jejichž postup vyřízení je v celém rozsahu stanoven zvláštními právními předpisy (§</w:t>
      </w:r>
      <w:r w:rsidR="0086359A">
        <w:rPr>
          <w:rFonts w:ascii="Arial" w:hAnsi="Arial" w:cs="Arial"/>
        </w:rPr>
        <w:t> </w:t>
      </w:r>
      <w:r w:rsidRPr="00510C8D">
        <w:rPr>
          <w:rFonts w:ascii="Arial" w:hAnsi="Arial" w:cs="Arial"/>
        </w:rPr>
        <w:t>1</w:t>
      </w:r>
      <w:r w:rsidR="0086359A">
        <w:rPr>
          <w:rFonts w:ascii="Arial" w:hAnsi="Arial" w:cs="Arial"/>
        </w:rPr>
        <w:t> </w:t>
      </w:r>
      <w:r w:rsidRPr="00510C8D">
        <w:rPr>
          <w:rFonts w:ascii="Arial" w:hAnsi="Arial" w:cs="Arial"/>
        </w:rPr>
        <w:t>odst. 2 správního řádu).</w:t>
      </w:r>
    </w:p>
    <w:p w14:paraId="22A21709" w14:textId="6BFE9557" w:rsidR="002569EB" w:rsidRPr="00510C8D" w:rsidRDefault="00BC6C96" w:rsidP="00510C8D">
      <w:pPr>
        <w:pStyle w:val="Normlnweb"/>
        <w:numPr>
          <w:ilvl w:val="0"/>
          <w:numId w:val="4"/>
        </w:numPr>
        <w:spacing w:before="0" w:beforeAutospacing="0" w:after="0" w:afterAutospacing="0" w:line="276" w:lineRule="auto"/>
        <w:ind w:left="851" w:hanging="494"/>
        <w:jc w:val="both"/>
        <w:rPr>
          <w:rFonts w:ascii="Arial" w:hAnsi="Arial" w:cs="Arial"/>
        </w:rPr>
      </w:pPr>
      <w:r w:rsidRPr="00510C8D">
        <w:rPr>
          <w:rFonts w:ascii="Arial" w:hAnsi="Arial" w:cs="Arial"/>
        </w:rPr>
        <w:t>Vyřizování stížnosti ve smyslu § 175 správního řádu je postupem podle § 154 a násl. správního řádu, na jehož základě je možné přímo, obdobně nebo přiměřeně aplikovat rovněž další ustanovení správního řádu (§ 15</w:t>
      </w:r>
      <w:r w:rsidR="00177866" w:rsidRPr="00510C8D">
        <w:rPr>
          <w:rFonts w:ascii="Arial" w:hAnsi="Arial" w:cs="Arial"/>
        </w:rPr>
        <w:t>8</w:t>
      </w:r>
      <w:r w:rsidRPr="00510C8D">
        <w:rPr>
          <w:rFonts w:ascii="Arial" w:hAnsi="Arial" w:cs="Arial"/>
        </w:rPr>
        <w:t xml:space="preserve"> odst. 1 správního řádu).</w:t>
      </w:r>
      <w:r w:rsidR="002569EB" w:rsidRPr="00510C8D">
        <w:rPr>
          <w:rFonts w:ascii="Arial" w:hAnsi="Arial" w:cs="Arial"/>
        </w:rPr>
        <w:t xml:space="preserve"> Při vyřizování je třeba dbát základních zásad činnosti správních orgánů (§ 2 až § 8 správního řádu).</w:t>
      </w:r>
    </w:p>
    <w:p w14:paraId="518ABAC4" w14:textId="787CDCB1" w:rsidR="00BC6C96" w:rsidRPr="00510C8D" w:rsidRDefault="00BC6C96" w:rsidP="00510C8D">
      <w:pPr>
        <w:numPr>
          <w:ilvl w:val="0"/>
          <w:numId w:val="4"/>
        </w:numPr>
        <w:spacing w:line="276" w:lineRule="auto"/>
        <w:ind w:left="851" w:hanging="494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Pro účely těchto Zásad se rozumí správními orgány ministerstvo, orgány řízené ministerstvem a jiné orgány veřejné moci vykonávající působnost v</w:t>
      </w:r>
      <w:r w:rsidR="006405D5" w:rsidRPr="00510C8D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oblasti veřejné správy. Nadřízeným správním orgánem se rozumí ministerstvo nebo ministr.</w:t>
      </w:r>
    </w:p>
    <w:p w14:paraId="522BDC6D" w14:textId="77777777" w:rsidR="00BC6C96" w:rsidRPr="00510C8D" w:rsidRDefault="00BC6C96" w:rsidP="00510C8D">
      <w:pPr>
        <w:pStyle w:val="Odstavecseseznamem"/>
        <w:numPr>
          <w:ilvl w:val="0"/>
          <w:numId w:val="4"/>
        </w:numPr>
        <w:spacing w:line="276" w:lineRule="auto"/>
        <w:ind w:left="851" w:hanging="494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 xml:space="preserve">Zaměstnancem se dle těchto Zásad rozumí zaměstnanec ve služebním poměru a zaměstnanec v pracovním poměru. </w:t>
      </w:r>
    </w:p>
    <w:p w14:paraId="77B418A9" w14:textId="50E49395" w:rsidR="00BC6C96" w:rsidRPr="00510C8D" w:rsidRDefault="00BC6C96" w:rsidP="00510C8D">
      <w:pPr>
        <w:pStyle w:val="Odstavecseseznamem"/>
        <w:numPr>
          <w:ilvl w:val="0"/>
          <w:numId w:val="4"/>
        </w:numPr>
        <w:spacing w:line="276" w:lineRule="auto"/>
        <w:ind w:left="851" w:hanging="494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lastRenderedPageBreak/>
        <w:t>Zásady rovněž upravují povinnost jednotlivých věcně příslušných útvarů ministerstva označit každé podání vyřizované dle těchto Zásad příznakem „</w:t>
      </w:r>
      <w:r w:rsidRPr="00510C8D">
        <w:rPr>
          <w:rFonts w:ascii="Arial" w:hAnsi="Arial" w:cs="Arial"/>
          <w:i/>
          <w:iCs/>
          <w:sz w:val="24"/>
        </w:rPr>
        <w:t>stížnost</w:t>
      </w:r>
      <w:r w:rsidRPr="00510C8D">
        <w:rPr>
          <w:rFonts w:ascii="Arial" w:hAnsi="Arial" w:cs="Arial"/>
          <w:sz w:val="24"/>
        </w:rPr>
        <w:t>“ nebo „</w:t>
      </w:r>
      <w:r w:rsidRPr="00510C8D">
        <w:rPr>
          <w:rFonts w:ascii="Arial" w:hAnsi="Arial" w:cs="Arial"/>
          <w:i/>
          <w:iCs/>
          <w:sz w:val="24"/>
        </w:rPr>
        <w:t>petice</w:t>
      </w:r>
      <w:r w:rsidRPr="00510C8D">
        <w:rPr>
          <w:rFonts w:ascii="Arial" w:hAnsi="Arial" w:cs="Arial"/>
          <w:sz w:val="24"/>
        </w:rPr>
        <w:t>“, jakož i označit důvodnost stížnosti („</w:t>
      </w:r>
      <w:r w:rsidRPr="00510C8D">
        <w:rPr>
          <w:rFonts w:ascii="Arial" w:hAnsi="Arial" w:cs="Arial"/>
          <w:i/>
          <w:iCs/>
          <w:sz w:val="24"/>
        </w:rPr>
        <w:t>částečně důvodná</w:t>
      </w:r>
      <w:r w:rsidRPr="00510C8D">
        <w:rPr>
          <w:rFonts w:ascii="Arial" w:hAnsi="Arial" w:cs="Arial"/>
          <w:sz w:val="24"/>
        </w:rPr>
        <w:t>“, „</w:t>
      </w:r>
      <w:r w:rsidRPr="00510C8D">
        <w:rPr>
          <w:rFonts w:ascii="Arial" w:hAnsi="Arial" w:cs="Arial"/>
          <w:i/>
          <w:iCs/>
          <w:sz w:val="24"/>
        </w:rPr>
        <w:t>důvodná</w:t>
      </w:r>
      <w:r w:rsidRPr="00510C8D">
        <w:rPr>
          <w:rFonts w:ascii="Arial" w:hAnsi="Arial" w:cs="Arial"/>
          <w:sz w:val="24"/>
        </w:rPr>
        <w:t>“, „</w:t>
      </w:r>
      <w:r w:rsidRPr="00510C8D">
        <w:rPr>
          <w:rFonts w:ascii="Arial" w:hAnsi="Arial" w:cs="Arial"/>
          <w:i/>
          <w:iCs/>
          <w:sz w:val="24"/>
        </w:rPr>
        <w:t>nedůvodná</w:t>
      </w:r>
      <w:r w:rsidRPr="00510C8D">
        <w:rPr>
          <w:rFonts w:ascii="Arial" w:hAnsi="Arial" w:cs="Arial"/>
          <w:sz w:val="24"/>
        </w:rPr>
        <w:t>“, „</w:t>
      </w:r>
      <w:r w:rsidRPr="00510C8D">
        <w:rPr>
          <w:rFonts w:ascii="Arial" w:hAnsi="Arial" w:cs="Arial"/>
          <w:i/>
          <w:iCs/>
          <w:sz w:val="24"/>
        </w:rPr>
        <w:t>neposuzováno</w:t>
      </w:r>
      <w:r w:rsidRPr="00510C8D">
        <w:rPr>
          <w:rFonts w:ascii="Arial" w:hAnsi="Arial" w:cs="Arial"/>
          <w:sz w:val="24"/>
        </w:rPr>
        <w:t>“</w:t>
      </w:r>
      <w:r w:rsidRPr="00510C8D">
        <w:rPr>
          <w:rFonts w:ascii="Arial" w:hAnsi="Arial" w:cs="Arial"/>
          <w:i/>
          <w:iCs/>
          <w:sz w:val="24"/>
        </w:rPr>
        <w:t xml:space="preserve">), </w:t>
      </w:r>
      <w:r w:rsidRPr="00510C8D">
        <w:rPr>
          <w:rFonts w:ascii="Arial" w:hAnsi="Arial" w:cs="Arial"/>
          <w:sz w:val="24"/>
        </w:rPr>
        <w:t xml:space="preserve">v elektronickém systému spisové služby ministerstva. </w:t>
      </w:r>
    </w:p>
    <w:p w14:paraId="53230E25" w14:textId="750ECE10" w:rsidR="00BC6C96" w:rsidRPr="00510C8D" w:rsidRDefault="00BC6C96" w:rsidP="00510C8D">
      <w:pPr>
        <w:pStyle w:val="Odstavecseseznamem"/>
        <w:numPr>
          <w:ilvl w:val="0"/>
          <w:numId w:val="4"/>
        </w:numPr>
        <w:spacing w:line="276" w:lineRule="auto"/>
        <w:ind w:left="851" w:hanging="494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 xml:space="preserve">Za stížnost je pro tyto účely považováno podání fyzické nebo právnické osoby </w:t>
      </w:r>
      <w:r w:rsidR="00AF7065" w:rsidRPr="00510C8D">
        <w:rPr>
          <w:rFonts w:ascii="Arial" w:hAnsi="Arial" w:cs="Arial"/>
          <w:sz w:val="24"/>
        </w:rPr>
        <w:t>obsahující výhrady proti nevhodnému chování úředních osob nebo proti postupu správního orgánu, neposkytuje-li správní řád jiný prostředek ochrany</w:t>
      </w:r>
      <w:r w:rsidRPr="00510C8D">
        <w:rPr>
          <w:rFonts w:ascii="Arial" w:hAnsi="Arial" w:cs="Arial"/>
          <w:sz w:val="24"/>
        </w:rPr>
        <w:t xml:space="preserve">, včetně žádosti o přešetření způsobu vyřízení stížnosti, jejichž vyřízení dle platného organizačního řádu spadá do působnosti ministerstva. </w:t>
      </w:r>
    </w:p>
    <w:p w14:paraId="02E279F0" w14:textId="54043A24" w:rsidR="00BC6C96" w:rsidRPr="00510C8D" w:rsidRDefault="00BC6C96" w:rsidP="00510C8D">
      <w:pPr>
        <w:numPr>
          <w:ilvl w:val="0"/>
          <w:numId w:val="4"/>
        </w:numPr>
        <w:tabs>
          <w:tab w:val="left" w:pos="1843"/>
        </w:tabs>
        <w:autoSpaceDE w:val="0"/>
        <w:autoSpaceDN w:val="0"/>
        <w:adjustRightInd w:val="0"/>
        <w:spacing w:line="276" w:lineRule="auto"/>
        <w:ind w:left="851" w:hanging="494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 xml:space="preserve">Zásady jsou závazné pro ministerstvo a orgány řízené ministerstvem. </w:t>
      </w:r>
    </w:p>
    <w:p w14:paraId="70700E5F" w14:textId="77777777" w:rsidR="00BC6C96" w:rsidRPr="00510C8D" w:rsidRDefault="00BC6C96" w:rsidP="00510C8D">
      <w:pPr>
        <w:tabs>
          <w:tab w:val="left" w:pos="1843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4"/>
        </w:rPr>
      </w:pPr>
    </w:p>
    <w:p w14:paraId="15E4575D" w14:textId="77777777" w:rsidR="00BC6C96" w:rsidRPr="00510C8D" w:rsidRDefault="00BC6C96" w:rsidP="00510C8D">
      <w:pPr>
        <w:pStyle w:val="Odstavecseseznamem"/>
        <w:spacing w:line="276" w:lineRule="auto"/>
        <w:ind w:left="357" w:firstLine="0"/>
        <w:jc w:val="center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Čl. 2</w:t>
      </w:r>
      <w:r w:rsidRPr="00510C8D">
        <w:rPr>
          <w:rFonts w:ascii="Arial" w:hAnsi="Arial" w:cs="Arial"/>
          <w:sz w:val="24"/>
        </w:rPr>
        <w:br/>
      </w:r>
      <w:r w:rsidRPr="00510C8D">
        <w:rPr>
          <w:rFonts w:ascii="Arial" w:hAnsi="Arial" w:cs="Arial"/>
          <w:b/>
          <w:bCs/>
          <w:sz w:val="24"/>
        </w:rPr>
        <w:t>Předmět úpravy</w:t>
      </w:r>
    </w:p>
    <w:p w14:paraId="73F84035" w14:textId="77777777" w:rsidR="00BC6C96" w:rsidRPr="00510C8D" w:rsidRDefault="00BC6C96" w:rsidP="00510C8D">
      <w:pPr>
        <w:pStyle w:val="Odstavecseseznamem"/>
        <w:spacing w:line="276" w:lineRule="auto"/>
        <w:ind w:left="720" w:firstLine="0"/>
        <w:jc w:val="center"/>
        <w:rPr>
          <w:rFonts w:ascii="Arial" w:hAnsi="Arial" w:cs="Arial"/>
          <w:sz w:val="24"/>
        </w:rPr>
      </w:pPr>
    </w:p>
    <w:p w14:paraId="5CA59ECD" w14:textId="41B11168" w:rsidR="0008683E" w:rsidRPr="00510C8D" w:rsidRDefault="0008683E" w:rsidP="00510C8D">
      <w:pPr>
        <w:pStyle w:val="Odstavecseseznamem"/>
        <w:numPr>
          <w:ilvl w:val="0"/>
          <w:numId w:val="9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Stížnosti jsou podání fyzických a právnických osob dotčených nevhodným chováním úředních osob nebo postupem správního orgánu podle správního řádu při výkonu působnosti v oblasti veřejné správy, jestliže správní řád neposkytuje jiný prostředek ochrany. Nevhodným chováním se rozumí zejména takové osobnostní projevy úřední osoby, kterými porušuje § 4 odst. 1 správního řádu</w:t>
      </w:r>
      <w:r w:rsidR="004D3B8E">
        <w:rPr>
          <w:rFonts w:ascii="Arial" w:hAnsi="Arial" w:cs="Arial"/>
          <w:sz w:val="24"/>
        </w:rPr>
        <w:t xml:space="preserve"> </w:t>
      </w:r>
      <w:r w:rsidRPr="00510C8D">
        <w:rPr>
          <w:rFonts w:ascii="Arial" w:hAnsi="Arial" w:cs="Arial"/>
          <w:sz w:val="24"/>
        </w:rPr>
        <w:t>a které jsou v přímé souvislosti s výkonem jej</w:t>
      </w:r>
      <w:r w:rsidR="004D3B8E">
        <w:rPr>
          <w:rFonts w:ascii="Arial" w:hAnsi="Arial" w:cs="Arial"/>
          <w:sz w:val="24"/>
        </w:rPr>
        <w:t>ich</w:t>
      </w:r>
      <w:r w:rsidRPr="00510C8D">
        <w:rPr>
          <w:rFonts w:ascii="Arial" w:hAnsi="Arial" w:cs="Arial"/>
          <w:sz w:val="24"/>
        </w:rPr>
        <w:t xml:space="preserve"> pravomocí a</w:t>
      </w:r>
      <w:r w:rsidR="006405D5" w:rsidRPr="00510C8D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souvisí s výkonem veřejné správy.</w:t>
      </w:r>
    </w:p>
    <w:p w14:paraId="0D41F7FF" w14:textId="105C7173" w:rsidR="00BC6C96" w:rsidRPr="00510C8D" w:rsidRDefault="00BC6C96" w:rsidP="00510C8D">
      <w:pPr>
        <w:pStyle w:val="Odstavecseseznamem"/>
        <w:numPr>
          <w:ilvl w:val="0"/>
          <w:numId w:val="9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Peticí se rozumí písemné podání, které obsahuje žádost, návrh či stížnost ve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věcech veřejného nebo jiného společného zájmu, a které má náležitosti stanovené zákonem o právu petičním.</w:t>
      </w:r>
    </w:p>
    <w:p w14:paraId="6E9210CD" w14:textId="77777777" w:rsidR="00BC6C96" w:rsidRPr="00510C8D" w:rsidRDefault="00BC6C96" w:rsidP="00510C8D">
      <w:pPr>
        <w:tabs>
          <w:tab w:val="left" w:pos="284"/>
        </w:tabs>
        <w:spacing w:line="276" w:lineRule="auto"/>
        <w:ind w:left="0" w:firstLine="0"/>
        <w:jc w:val="left"/>
        <w:rPr>
          <w:rFonts w:ascii="Arial" w:hAnsi="Arial" w:cs="Arial"/>
          <w:sz w:val="24"/>
        </w:rPr>
      </w:pPr>
    </w:p>
    <w:p w14:paraId="749B85E6" w14:textId="77777777" w:rsidR="00BC6C96" w:rsidRPr="00510C8D" w:rsidRDefault="00BC6C96" w:rsidP="00510C8D">
      <w:pPr>
        <w:spacing w:line="276" w:lineRule="auto"/>
        <w:jc w:val="center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Čl. 3</w:t>
      </w:r>
    </w:p>
    <w:p w14:paraId="0D6CCB75" w14:textId="77777777" w:rsidR="00BC6C96" w:rsidRPr="00510C8D" w:rsidRDefault="00BC6C96" w:rsidP="00510C8D">
      <w:pPr>
        <w:spacing w:line="276" w:lineRule="auto"/>
        <w:jc w:val="center"/>
        <w:rPr>
          <w:rFonts w:ascii="Arial" w:hAnsi="Arial" w:cs="Arial"/>
          <w:sz w:val="24"/>
        </w:rPr>
      </w:pPr>
      <w:r w:rsidRPr="00510C8D">
        <w:rPr>
          <w:rFonts w:ascii="Arial" w:hAnsi="Arial" w:cs="Arial"/>
          <w:b/>
          <w:sz w:val="24"/>
        </w:rPr>
        <w:t>Subjekty oprávněné k podání stížností a peticí</w:t>
      </w:r>
    </w:p>
    <w:p w14:paraId="21C60792" w14:textId="77777777" w:rsidR="00BC6C96" w:rsidRPr="00510C8D" w:rsidRDefault="00BC6C96" w:rsidP="00510C8D">
      <w:pPr>
        <w:spacing w:line="276" w:lineRule="auto"/>
        <w:jc w:val="center"/>
        <w:rPr>
          <w:rFonts w:ascii="Arial" w:hAnsi="Arial" w:cs="Arial"/>
          <w:sz w:val="24"/>
        </w:rPr>
      </w:pPr>
    </w:p>
    <w:p w14:paraId="451D2B21" w14:textId="77777777" w:rsidR="00BC6C96" w:rsidRPr="00510C8D" w:rsidRDefault="00BC6C96" w:rsidP="00510C8D">
      <w:pPr>
        <w:pStyle w:val="Odstavecseseznamem"/>
        <w:numPr>
          <w:ilvl w:val="0"/>
          <w:numId w:val="19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Fyzické a právnické osoby nebo více těchto osob, jichž se činnost správního orgánu v jednotlivém případě dotýká (dále jen „</w:t>
      </w:r>
      <w:r w:rsidRPr="00510C8D">
        <w:rPr>
          <w:rFonts w:ascii="Arial" w:hAnsi="Arial" w:cs="Arial"/>
          <w:i/>
          <w:iCs/>
          <w:sz w:val="24"/>
        </w:rPr>
        <w:t>stěžovatel“ či „stěžovatelé</w:t>
      </w:r>
      <w:r w:rsidRPr="00510C8D">
        <w:rPr>
          <w:rFonts w:ascii="Arial" w:hAnsi="Arial" w:cs="Arial"/>
          <w:sz w:val="24"/>
        </w:rPr>
        <w:t>“), mají právo obracet se na správní orgán se stížnostmi proti nevhodnému chování úředních osob nebo proti postupu dotčeného správního orgánu.</w:t>
      </w:r>
    </w:p>
    <w:p w14:paraId="0B0C6895" w14:textId="77777777" w:rsidR="00BC6C96" w:rsidRPr="00510C8D" w:rsidRDefault="00BC6C96" w:rsidP="00510C8D">
      <w:pPr>
        <w:pStyle w:val="Odstavecseseznamem"/>
        <w:numPr>
          <w:ilvl w:val="0"/>
          <w:numId w:val="19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V případě stížnosti podané skupinou osob je možné podle § 154 správního řádu využít ustanovení § 35 správního řádu, jsou-li splněny podmínky tohoto paragrafu (společný zmocněnec a společný zástupce).</w:t>
      </w:r>
    </w:p>
    <w:p w14:paraId="7614DC90" w14:textId="3580CE16" w:rsidR="00BC6C96" w:rsidRPr="00510C8D" w:rsidRDefault="00BC6C96" w:rsidP="00510C8D">
      <w:pPr>
        <w:pStyle w:val="Odstavecseseznamem"/>
        <w:numPr>
          <w:ilvl w:val="0"/>
          <w:numId w:val="19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Podá-li stížnost osoba, která nebyla předmětem stížnosti sama dotčena, a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 xml:space="preserve">nejedná se o zástupce ve smyslu § 31 a </w:t>
      </w:r>
      <w:r w:rsidR="00177866" w:rsidRPr="00510C8D">
        <w:rPr>
          <w:rFonts w:ascii="Arial" w:hAnsi="Arial" w:cs="Arial"/>
          <w:sz w:val="24"/>
        </w:rPr>
        <w:t xml:space="preserve">§ </w:t>
      </w:r>
      <w:r w:rsidRPr="00510C8D">
        <w:rPr>
          <w:rFonts w:ascii="Arial" w:hAnsi="Arial" w:cs="Arial"/>
          <w:sz w:val="24"/>
        </w:rPr>
        <w:t>33 až § 35 správního řádu, je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možné takové podání v individuálním případě pojmout jako podnět k výkonu dohledu či dozoru nebo kontroly nebo jako podnět ke zlepšení činnosti, k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 xml:space="preserve">odstranění nedostatků v činnosti správního orgánu apod. </w:t>
      </w:r>
    </w:p>
    <w:p w14:paraId="195E889C" w14:textId="70319433" w:rsidR="00BC6C96" w:rsidRPr="00510C8D" w:rsidRDefault="00BC6C96" w:rsidP="00510C8D">
      <w:pPr>
        <w:pStyle w:val="Odstavecseseznamem"/>
        <w:numPr>
          <w:ilvl w:val="0"/>
          <w:numId w:val="19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Obdobně se postupuje v případě, že stěžovatel zašle podání bez podpisu či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s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podpisem, ale bez uvedení adresy pro doručování a z podání nelze stěžovatele ani jiným způsobem identifikovat</w:t>
      </w:r>
      <w:r w:rsidR="00DA05E3" w:rsidRPr="00510C8D">
        <w:rPr>
          <w:rFonts w:ascii="Arial" w:hAnsi="Arial" w:cs="Arial"/>
          <w:sz w:val="24"/>
        </w:rPr>
        <w:t>.</w:t>
      </w:r>
    </w:p>
    <w:p w14:paraId="5AAB8BBB" w14:textId="77777777" w:rsidR="00BC6C96" w:rsidRPr="00510C8D" w:rsidRDefault="00BC6C96" w:rsidP="00510C8D">
      <w:pPr>
        <w:pStyle w:val="Odstavecseseznamem"/>
        <w:numPr>
          <w:ilvl w:val="0"/>
          <w:numId w:val="19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 xml:space="preserve">Při vyřízení podání uvedeného v odstavci 3 se nepostupuje podle § 175 správního řádu. </w:t>
      </w:r>
    </w:p>
    <w:p w14:paraId="021C7495" w14:textId="77777777" w:rsidR="00BC6C96" w:rsidRPr="00510C8D" w:rsidRDefault="00BC6C96" w:rsidP="00510C8D">
      <w:pPr>
        <w:pStyle w:val="Odstavecseseznamem"/>
        <w:numPr>
          <w:ilvl w:val="0"/>
          <w:numId w:val="19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lastRenderedPageBreak/>
        <w:t xml:space="preserve">Fyzické a právnické osoby nebo více těchto osob, podává-li petici petiční výbor, mají právo obracet se na správní orgán s peticemi </w:t>
      </w:r>
      <w:r w:rsidRPr="00510C8D">
        <w:rPr>
          <w:rFonts w:ascii="Arial" w:eastAsiaTheme="minorHAnsi" w:hAnsi="Arial" w:cs="Arial"/>
          <w:bCs/>
          <w:color w:val="000000"/>
          <w:sz w:val="24"/>
          <w:lang w:eastAsia="en-US"/>
        </w:rPr>
        <w:t>ve veřejném nebo jiném společném zájmu</w:t>
      </w:r>
      <w:r w:rsidRPr="00510C8D">
        <w:rPr>
          <w:rFonts w:ascii="Arial" w:hAnsi="Arial" w:cs="Arial"/>
          <w:sz w:val="24"/>
        </w:rPr>
        <w:t xml:space="preserve">. </w:t>
      </w:r>
    </w:p>
    <w:p w14:paraId="5DD78285" w14:textId="77777777" w:rsidR="00BC6C96" w:rsidRPr="00510C8D" w:rsidRDefault="00BC6C96" w:rsidP="00510C8D">
      <w:p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</w:rPr>
      </w:pPr>
    </w:p>
    <w:p w14:paraId="2FB7077A" w14:textId="77777777" w:rsidR="00BC6C96" w:rsidRPr="00510C8D" w:rsidRDefault="00BC6C96" w:rsidP="00510C8D">
      <w:pPr>
        <w:spacing w:line="276" w:lineRule="auto"/>
        <w:jc w:val="center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Čl. 4</w:t>
      </w:r>
    </w:p>
    <w:p w14:paraId="1BA6A106" w14:textId="77777777" w:rsidR="00BC6C96" w:rsidRPr="00510C8D" w:rsidRDefault="00BC6C96" w:rsidP="00510C8D">
      <w:pPr>
        <w:spacing w:line="276" w:lineRule="auto"/>
        <w:jc w:val="center"/>
        <w:rPr>
          <w:rFonts w:ascii="Arial" w:hAnsi="Arial" w:cs="Arial"/>
          <w:sz w:val="24"/>
        </w:rPr>
      </w:pPr>
      <w:r w:rsidRPr="00510C8D">
        <w:rPr>
          <w:rFonts w:ascii="Arial" w:hAnsi="Arial" w:cs="Arial"/>
          <w:b/>
          <w:sz w:val="24"/>
        </w:rPr>
        <w:t>Příjem a evidence písemných stížností a peticí</w:t>
      </w:r>
    </w:p>
    <w:p w14:paraId="627C2484" w14:textId="77777777" w:rsidR="00BC6C96" w:rsidRPr="00510C8D" w:rsidRDefault="00BC6C96" w:rsidP="00510C8D">
      <w:pPr>
        <w:tabs>
          <w:tab w:val="left" w:pos="284"/>
        </w:tabs>
        <w:spacing w:line="276" w:lineRule="auto"/>
        <w:rPr>
          <w:rFonts w:ascii="Arial" w:hAnsi="Arial" w:cs="Arial"/>
          <w:sz w:val="24"/>
        </w:rPr>
      </w:pPr>
    </w:p>
    <w:p w14:paraId="4F91C4C7" w14:textId="77777777" w:rsidR="00BC6C96" w:rsidRPr="00510C8D" w:rsidRDefault="00BC6C96" w:rsidP="00510C8D">
      <w:pPr>
        <w:pStyle w:val="Odstavecseseznamem"/>
        <w:numPr>
          <w:ilvl w:val="0"/>
          <w:numId w:val="10"/>
        </w:numPr>
        <w:tabs>
          <w:tab w:val="left" w:pos="284"/>
        </w:tabs>
        <w:spacing w:line="276" w:lineRule="auto"/>
        <w:ind w:left="851" w:hanging="494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Centrální podatelna ministerstva zajistí předání podání</w:t>
      </w:r>
    </w:p>
    <w:p w14:paraId="2636E48E" w14:textId="0E4E4FE1" w:rsidR="00BC6C96" w:rsidRPr="00510C8D" w:rsidRDefault="00BC6C96" w:rsidP="00510C8D">
      <w:pPr>
        <w:pStyle w:val="Odstavecseseznamem"/>
        <w:numPr>
          <w:ilvl w:val="0"/>
          <w:numId w:val="29"/>
        </w:numPr>
        <w:tabs>
          <w:tab w:val="left" w:pos="284"/>
          <w:tab w:val="left" w:pos="851"/>
        </w:tabs>
        <w:spacing w:line="276" w:lineRule="auto"/>
        <w:ind w:left="1276" w:hanging="425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označeného jako „</w:t>
      </w:r>
      <w:r w:rsidRPr="00510C8D">
        <w:rPr>
          <w:rFonts w:ascii="Arial" w:hAnsi="Arial" w:cs="Arial"/>
          <w:i/>
          <w:iCs/>
          <w:sz w:val="24"/>
        </w:rPr>
        <w:t>stížnost</w:t>
      </w:r>
      <w:r w:rsidRPr="00510C8D">
        <w:rPr>
          <w:rFonts w:ascii="Arial" w:hAnsi="Arial" w:cs="Arial"/>
          <w:sz w:val="24"/>
        </w:rPr>
        <w:t>“ nebo posouzeného dle svého obsahu útvaru ministerstva, který vede řízení a do jehož věcné působnosti v souladu s vnitřními předpisy ministerstva patří problematika týkající se stížnosti (dále jen „</w:t>
      </w:r>
      <w:r w:rsidRPr="00510C8D">
        <w:rPr>
          <w:rFonts w:ascii="Arial" w:hAnsi="Arial" w:cs="Arial"/>
          <w:i/>
          <w:iCs/>
          <w:sz w:val="24"/>
        </w:rPr>
        <w:t>věcně příslušný útvar ministerstva k vyřízení stížnosti</w:t>
      </w:r>
      <w:r w:rsidRPr="00510C8D">
        <w:rPr>
          <w:rFonts w:ascii="Arial" w:hAnsi="Arial" w:cs="Arial"/>
          <w:sz w:val="24"/>
        </w:rPr>
        <w:t>“).</w:t>
      </w:r>
    </w:p>
    <w:p w14:paraId="22EAE265" w14:textId="77777777" w:rsidR="00BC6C96" w:rsidRPr="00510C8D" w:rsidRDefault="00BC6C96" w:rsidP="00510C8D">
      <w:pPr>
        <w:pStyle w:val="Odstavecseseznamem"/>
        <w:numPr>
          <w:ilvl w:val="0"/>
          <w:numId w:val="29"/>
        </w:numPr>
        <w:tabs>
          <w:tab w:val="left" w:pos="284"/>
        </w:tabs>
        <w:spacing w:line="276" w:lineRule="auto"/>
        <w:ind w:left="1276" w:hanging="425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označeného jako „</w:t>
      </w:r>
      <w:r w:rsidRPr="00510C8D">
        <w:rPr>
          <w:rFonts w:ascii="Arial" w:hAnsi="Arial" w:cs="Arial"/>
          <w:i/>
          <w:iCs/>
          <w:sz w:val="24"/>
        </w:rPr>
        <w:t>petice</w:t>
      </w:r>
      <w:r w:rsidRPr="00510C8D">
        <w:rPr>
          <w:rFonts w:ascii="Arial" w:hAnsi="Arial" w:cs="Arial"/>
          <w:sz w:val="24"/>
        </w:rPr>
        <w:t>“ odboru koordinace státní služby a právní podpory správních činností.</w:t>
      </w:r>
    </w:p>
    <w:p w14:paraId="27FC091F" w14:textId="77777777" w:rsidR="00BC6C96" w:rsidRPr="00510C8D" w:rsidRDefault="00BC6C96" w:rsidP="00510C8D">
      <w:pPr>
        <w:pStyle w:val="Odstavecseseznamem"/>
        <w:numPr>
          <w:ilvl w:val="0"/>
          <w:numId w:val="10"/>
        </w:numPr>
        <w:tabs>
          <w:tab w:val="left" w:pos="284"/>
        </w:tabs>
        <w:spacing w:line="276" w:lineRule="auto"/>
        <w:ind w:left="851" w:hanging="494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Stížnost eviduje věcně příslušný útvar ministerstva k vyřízení stížnosti. Všechny stížnosti ministerstva jsou vedeny v elektronickém systému spisové služby ministerstva s příslušným příznakem.</w:t>
      </w:r>
    </w:p>
    <w:p w14:paraId="0AF6A83B" w14:textId="77777777" w:rsidR="00BC6C96" w:rsidRPr="00510C8D" w:rsidRDefault="00BC6C96" w:rsidP="00510C8D">
      <w:pPr>
        <w:pStyle w:val="Odstavecseseznamem"/>
        <w:numPr>
          <w:ilvl w:val="0"/>
          <w:numId w:val="10"/>
        </w:numPr>
        <w:tabs>
          <w:tab w:val="left" w:pos="284"/>
        </w:tabs>
        <w:spacing w:line="276" w:lineRule="auto"/>
        <w:ind w:left="851" w:hanging="494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 xml:space="preserve">Petice eviduje odbor koordinace státní služby a právní podpory správních činností v elektronickém systému spisové služby ministerstva s příslušným příznakem. </w:t>
      </w:r>
    </w:p>
    <w:p w14:paraId="336FD7F6" w14:textId="77777777" w:rsidR="00BC6C96" w:rsidRPr="00510C8D" w:rsidRDefault="00BC6C96" w:rsidP="00510C8D">
      <w:pPr>
        <w:spacing w:line="276" w:lineRule="auto"/>
        <w:ind w:left="0" w:firstLine="0"/>
        <w:rPr>
          <w:rFonts w:ascii="Arial" w:hAnsi="Arial" w:cs="Arial"/>
          <w:b/>
          <w:bCs/>
          <w:sz w:val="24"/>
        </w:rPr>
      </w:pPr>
    </w:p>
    <w:p w14:paraId="64BCD4AD" w14:textId="77777777" w:rsidR="00BC6C96" w:rsidRPr="00510C8D" w:rsidRDefault="00BC6C96" w:rsidP="00510C8D">
      <w:pPr>
        <w:tabs>
          <w:tab w:val="left" w:pos="2775"/>
        </w:tabs>
        <w:spacing w:line="276" w:lineRule="auto"/>
        <w:ind w:firstLine="709"/>
        <w:rPr>
          <w:rFonts w:ascii="Arial" w:hAnsi="Arial" w:cs="Arial"/>
          <w:sz w:val="24"/>
        </w:rPr>
      </w:pPr>
    </w:p>
    <w:p w14:paraId="3B37E8A9" w14:textId="77777777" w:rsidR="00BC6C96" w:rsidRPr="00510C8D" w:rsidRDefault="00BC6C96" w:rsidP="00510C8D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color w:val="000000"/>
          <w:sz w:val="24"/>
          <w:lang w:eastAsia="en-US"/>
        </w:rPr>
      </w:pPr>
      <w:r w:rsidRPr="00510C8D">
        <w:rPr>
          <w:rFonts w:ascii="Arial" w:eastAsiaTheme="minorHAnsi" w:hAnsi="Arial" w:cs="Arial"/>
          <w:b/>
          <w:bCs/>
          <w:color w:val="000000"/>
          <w:sz w:val="24"/>
          <w:lang w:eastAsia="en-US"/>
        </w:rPr>
        <w:t>ČÁST DRUHÁ</w:t>
      </w:r>
    </w:p>
    <w:p w14:paraId="6AE55FE0" w14:textId="23A8E28F" w:rsidR="00BC6C96" w:rsidRPr="00510C8D" w:rsidRDefault="00BC6C96" w:rsidP="00510C8D">
      <w:pPr>
        <w:spacing w:line="276" w:lineRule="auto"/>
        <w:ind w:left="357" w:firstLine="0"/>
        <w:jc w:val="center"/>
        <w:rPr>
          <w:rFonts w:ascii="Arial" w:hAnsi="Arial" w:cs="Arial"/>
          <w:b/>
          <w:bCs/>
          <w:sz w:val="24"/>
        </w:rPr>
      </w:pPr>
      <w:r w:rsidRPr="00510C8D">
        <w:rPr>
          <w:rFonts w:ascii="Arial" w:hAnsi="Arial" w:cs="Arial"/>
          <w:b/>
          <w:bCs/>
          <w:sz w:val="24"/>
        </w:rPr>
        <w:t>STÍŽNOSTI PROTI NEVHODNÉMU CHOVÁNÍ ÚŘEDNÍCH OSOB NEBO PROTI</w:t>
      </w:r>
      <w:r w:rsidR="009771FD" w:rsidRPr="00510C8D">
        <w:rPr>
          <w:rFonts w:ascii="Arial" w:hAnsi="Arial" w:cs="Arial"/>
          <w:b/>
          <w:bCs/>
          <w:sz w:val="24"/>
        </w:rPr>
        <w:t xml:space="preserve"> </w:t>
      </w:r>
      <w:r w:rsidRPr="00510C8D">
        <w:rPr>
          <w:rFonts w:ascii="Arial" w:hAnsi="Arial" w:cs="Arial"/>
          <w:b/>
          <w:bCs/>
          <w:sz w:val="24"/>
        </w:rPr>
        <w:t>POSTUPU MINISTERSTVA</w:t>
      </w:r>
    </w:p>
    <w:p w14:paraId="0AEB0239" w14:textId="77777777" w:rsidR="00BC6C96" w:rsidRPr="00510C8D" w:rsidRDefault="00BC6C96" w:rsidP="00510C8D">
      <w:pPr>
        <w:spacing w:line="276" w:lineRule="auto"/>
        <w:ind w:left="0" w:firstLine="0"/>
        <w:rPr>
          <w:rFonts w:ascii="Arial" w:hAnsi="Arial" w:cs="Arial"/>
          <w:sz w:val="24"/>
        </w:rPr>
      </w:pPr>
    </w:p>
    <w:p w14:paraId="74C0FBED" w14:textId="77777777" w:rsidR="00BC6C96" w:rsidRPr="00510C8D" w:rsidRDefault="00BC6C96" w:rsidP="00510C8D">
      <w:pPr>
        <w:spacing w:line="276" w:lineRule="auto"/>
        <w:jc w:val="center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Čl. 5</w:t>
      </w:r>
    </w:p>
    <w:p w14:paraId="2A8DAE48" w14:textId="77777777" w:rsidR="00BC6C96" w:rsidRPr="00510C8D" w:rsidRDefault="00BC6C96" w:rsidP="00510C8D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510C8D">
        <w:rPr>
          <w:rFonts w:ascii="Arial" w:hAnsi="Arial" w:cs="Arial"/>
          <w:b/>
          <w:sz w:val="24"/>
        </w:rPr>
        <w:t>Podání stížnosti</w:t>
      </w:r>
    </w:p>
    <w:p w14:paraId="1863CB50" w14:textId="77777777" w:rsidR="00BC6C96" w:rsidRPr="00510C8D" w:rsidRDefault="00BC6C96" w:rsidP="00510C8D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14:paraId="477B76A8" w14:textId="5A8A7F9B" w:rsidR="00BC6C96" w:rsidRPr="00510C8D" w:rsidRDefault="00BC6C96" w:rsidP="00510C8D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pacing w:val="-3"/>
          <w:sz w:val="24"/>
        </w:rPr>
      </w:pPr>
      <w:r w:rsidRPr="00510C8D">
        <w:rPr>
          <w:rFonts w:ascii="Arial" w:eastAsia="MS Mincho" w:hAnsi="Arial" w:cs="Arial"/>
          <w:sz w:val="24"/>
        </w:rPr>
        <w:t xml:space="preserve">Ze </w:t>
      </w:r>
      <w:r w:rsidRPr="00510C8D">
        <w:rPr>
          <w:rFonts w:ascii="Arial" w:hAnsi="Arial" w:cs="Arial"/>
          <w:sz w:val="24"/>
        </w:rPr>
        <w:t>stížnosti musí být patrné, kdo ji podává, které věci se týká a čeho se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stěžovatel domáhá</w:t>
      </w:r>
      <w:r w:rsidRPr="00510C8D">
        <w:rPr>
          <w:rFonts w:ascii="Arial" w:eastAsia="MS Mincho" w:hAnsi="Arial" w:cs="Arial"/>
          <w:sz w:val="24"/>
        </w:rPr>
        <w:t xml:space="preserve">. </w:t>
      </w:r>
    </w:p>
    <w:p w14:paraId="6683E684" w14:textId="2A35215C" w:rsidR="00BC6C96" w:rsidRPr="00510C8D" w:rsidRDefault="00BC6C96" w:rsidP="00510C8D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eastAsia="MS Mincho" w:hAnsi="Arial" w:cs="Arial"/>
          <w:sz w:val="24"/>
        </w:rPr>
        <w:t xml:space="preserve">Stížnost </w:t>
      </w:r>
      <w:r w:rsidRPr="00510C8D">
        <w:rPr>
          <w:rFonts w:ascii="Arial" w:hAnsi="Arial" w:cs="Arial"/>
          <w:sz w:val="24"/>
        </w:rPr>
        <w:t xml:space="preserve">lze podat písemně v listinné nebo v elektronické podobě, případně ústně do </w:t>
      </w:r>
      <w:r w:rsidR="00DA05E3" w:rsidRPr="00510C8D">
        <w:rPr>
          <w:rFonts w:ascii="Arial" w:hAnsi="Arial" w:cs="Arial"/>
          <w:sz w:val="24"/>
        </w:rPr>
        <w:t xml:space="preserve">záznamu. </w:t>
      </w:r>
      <w:r w:rsidRPr="00510C8D">
        <w:rPr>
          <w:rFonts w:ascii="Arial" w:hAnsi="Arial" w:cs="Arial"/>
          <w:sz w:val="24"/>
        </w:rPr>
        <w:t xml:space="preserve">V případě podání stížnosti prostřednictvím veřejné datové sítě bez použití uznávaného elektronického podpisu nebo prostřednictvím jiných technických prostředků, například telefaxu, je nezbytné ji ve lhůtě 5 dnů doplnit způsobem uvedeným ve větě první, jinak se na stížnost hledí, jako by nebyla podána. To neplatí v případě podání učiněného prostřednictvím datové schránky.  </w:t>
      </w:r>
    </w:p>
    <w:p w14:paraId="214AFB00" w14:textId="270CFC66" w:rsidR="00DA05E3" w:rsidRPr="00510C8D" w:rsidRDefault="00BC6C96" w:rsidP="00510C8D">
      <w:pPr>
        <w:pStyle w:val="Odstavecseseznamem"/>
        <w:numPr>
          <w:ilvl w:val="0"/>
          <w:numId w:val="6"/>
        </w:numPr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Charakter podání posuzuje příslušný představený/vedoucí zaměstnanec věcně příslušného útvaru ministerstva k vyřízení stížnosti, případně jím pověřený zaměstnanec, který zajistí zařazení příslušného dokumentu do</w:t>
      </w:r>
      <w:r w:rsidR="006405D5" w:rsidRPr="00510C8D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spisu, jenž bude zanesen do elektronického systému spisové služby ministerstva</w:t>
      </w:r>
      <w:r w:rsidR="006405D5" w:rsidRPr="00510C8D">
        <w:rPr>
          <w:rFonts w:ascii="Arial" w:hAnsi="Arial" w:cs="Arial"/>
          <w:sz w:val="24"/>
        </w:rPr>
        <w:t xml:space="preserve"> </w:t>
      </w:r>
      <w:r w:rsidRPr="00510C8D">
        <w:rPr>
          <w:rFonts w:ascii="Arial" w:hAnsi="Arial" w:cs="Arial"/>
          <w:sz w:val="24"/>
        </w:rPr>
        <w:t>a bude dále veden jako tzv. „</w:t>
      </w:r>
      <w:r w:rsidRPr="00510C8D">
        <w:rPr>
          <w:rFonts w:ascii="Arial" w:hAnsi="Arial" w:cs="Arial"/>
          <w:i/>
          <w:iCs/>
          <w:sz w:val="24"/>
        </w:rPr>
        <w:t>stížnostní spis</w:t>
      </w:r>
      <w:r w:rsidRPr="00510C8D">
        <w:rPr>
          <w:rFonts w:ascii="Arial" w:hAnsi="Arial" w:cs="Arial"/>
          <w:sz w:val="24"/>
        </w:rPr>
        <w:t>“.</w:t>
      </w:r>
      <w:r w:rsidR="006405D5" w:rsidRPr="00510C8D">
        <w:rPr>
          <w:rFonts w:ascii="Arial" w:hAnsi="Arial" w:cs="Arial"/>
          <w:sz w:val="24"/>
        </w:rPr>
        <w:t xml:space="preserve"> </w:t>
      </w:r>
      <w:r w:rsidRPr="00510C8D">
        <w:rPr>
          <w:rFonts w:ascii="Arial" w:hAnsi="Arial" w:cs="Arial"/>
          <w:sz w:val="24"/>
        </w:rPr>
        <w:t xml:space="preserve">Představený/vedoucí zaměstnanec věcně příslušného útvaru ministerstva k vyřízení stížnosti </w:t>
      </w:r>
      <w:r w:rsidR="00DA05E3" w:rsidRPr="00510C8D">
        <w:rPr>
          <w:rFonts w:ascii="Arial" w:hAnsi="Arial" w:cs="Arial"/>
          <w:sz w:val="24"/>
        </w:rPr>
        <w:t xml:space="preserve">odpovídá </w:t>
      </w:r>
      <w:r w:rsidRPr="00510C8D">
        <w:rPr>
          <w:rFonts w:ascii="Arial" w:hAnsi="Arial" w:cs="Arial"/>
          <w:sz w:val="24"/>
        </w:rPr>
        <w:t>za správnost zařazení do systému</w:t>
      </w:r>
      <w:r w:rsidR="00DA05E3" w:rsidRPr="00510C8D">
        <w:rPr>
          <w:rFonts w:ascii="Arial" w:hAnsi="Arial" w:cs="Arial"/>
          <w:sz w:val="24"/>
        </w:rPr>
        <w:t>.</w:t>
      </w:r>
    </w:p>
    <w:p w14:paraId="4AC9FC8F" w14:textId="77777777" w:rsidR="00BC6C96" w:rsidRPr="00510C8D" w:rsidRDefault="00BC6C96" w:rsidP="00510C8D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pacing w:val="-3"/>
          <w:sz w:val="24"/>
        </w:rPr>
      </w:pPr>
      <w:r w:rsidRPr="00510C8D">
        <w:rPr>
          <w:rFonts w:ascii="Arial" w:hAnsi="Arial" w:cs="Arial"/>
          <w:sz w:val="24"/>
        </w:rPr>
        <w:lastRenderedPageBreak/>
        <w:t xml:space="preserve">Pokud je při podání stížnosti zjištěno, že neobsahuje náležitosti kvalifikovaného podání uvedené v odst. 1, jejichž absence brání jejímu úspěšnému vyřízení, zaměstnanec věcně příslušného útvaru ministerstva k vyřízení stížnosti, který bude stížnost věcně vyřizovat, pomůže stěžovateli odstranit tyto nedostatky nebo jej vyzve k jejich odstranění v přiměřené lhůtě. Současně stěžovatele poučí, že pokud nedostatky, které by bránily dalšímu postupu neodstraní, stížností se dále nebude zabývat. Nedoplní-li stěžovatel požadované náležitosti, stížnost bude odložena bez dalšího opatření. </w:t>
      </w:r>
    </w:p>
    <w:p w14:paraId="41EAD07E" w14:textId="77777777" w:rsidR="00BC6C96" w:rsidRPr="00510C8D" w:rsidRDefault="00BC6C96" w:rsidP="00510C8D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pacing w:val="-3"/>
          <w:sz w:val="24"/>
        </w:rPr>
      </w:pPr>
      <w:r w:rsidRPr="00510C8D">
        <w:rPr>
          <w:rFonts w:ascii="Arial" w:hAnsi="Arial" w:cs="Arial"/>
          <w:spacing w:val="-3"/>
          <w:sz w:val="24"/>
        </w:rPr>
        <w:t xml:space="preserve">O </w:t>
      </w:r>
      <w:r w:rsidRPr="00510C8D">
        <w:rPr>
          <w:rFonts w:ascii="Arial" w:hAnsi="Arial" w:cs="Arial"/>
          <w:sz w:val="24"/>
        </w:rPr>
        <w:t>ústně podané stížnosti sepíše zaměstnanec věcně příslušného útvaru ministerstva k vyřízení stížnosti, který bude stížnost věcně vyřizovat, úřední záznam o přijetí ústně podané stížnosti (dále jen „</w:t>
      </w:r>
      <w:r w:rsidRPr="00510C8D">
        <w:rPr>
          <w:rFonts w:ascii="Arial" w:hAnsi="Arial" w:cs="Arial"/>
          <w:i/>
          <w:iCs/>
          <w:sz w:val="24"/>
        </w:rPr>
        <w:t>Záznam</w:t>
      </w:r>
      <w:r w:rsidRPr="00510C8D">
        <w:rPr>
          <w:rFonts w:ascii="Arial" w:hAnsi="Arial" w:cs="Arial"/>
          <w:sz w:val="24"/>
        </w:rPr>
        <w:t>“), podepsaný stěžovatelem a jeho kopie bude předána stěžovateli v den, kdy byla stížnost podána.</w:t>
      </w:r>
      <w:r w:rsidRPr="00510C8D">
        <w:rPr>
          <w:rStyle w:val="Znakapoznpodarou"/>
          <w:rFonts w:ascii="Arial" w:hAnsi="Arial" w:cs="Arial"/>
          <w:sz w:val="24"/>
        </w:rPr>
        <w:footnoteReference w:id="1"/>
      </w:r>
    </w:p>
    <w:p w14:paraId="772CC548" w14:textId="56D7C2E8" w:rsidR="00BC6C96" w:rsidRPr="00510C8D" w:rsidRDefault="00BC6C96" w:rsidP="00510C8D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U stížnosti podané skupinou osob, která si nezvolí společného zmocněnce, je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možno vyřizovat stížnost s první podepsanou osobou, která bude o tomto postupu informována. Podle závažnosti věci je možno vyzvat prvního podepsaného, aby si dotčená skupina podávající stížnost v přiměřené lhůtě zvolila společného zmocněnce k usnadnění vyřizování stížností.</w:t>
      </w:r>
    </w:p>
    <w:p w14:paraId="0CEE8965" w14:textId="2D0EAD82" w:rsidR="00BC6C96" w:rsidRDefault="00BC6C96" w:rsidP="00510C8D">
      <w:pPr>
        <w:pStyle w:val="Normlnweb"/>
        <w:numPr>
          <w:ilvl w:val="0"/>
          <w:numId w:val="6"/>
        </w:numPr>
        <w:spacing w:before="0" w:beforeAutospacing="0" w:after="0" w:afterAutospacing="0" w:line="276" w:lineRule="auto"/>
        <w:ind w:left="851" w:hanging="491"/>
        <w:jc w:val="both"/>
        <w:rPr>
          <w:rFonts w:ascii="Arial" w:hAnsi="Arial" w:cs="Arial"/>
        </w:rPr>
      </w:pPr>
      <w:r w:rsidRPr="00510C8D">
        <w:rPr>
          <w:rFonts w:ascii="Arial" w:hAnsi="Arial" w:cs="Arial"/>
        </w:rPr>
        <w:t>Stížnost se podává v českém jazyce nebo jazyce slovenském. Písemnosti vyhotovené v cizím jazyce musí stěžovatel předložit v originálním znění a</w:t>
      </w:r>
      <w:r w:rsidR="0086359A">
        <w:rPr>
          <w:rFonts w:ascii="Arial" w:hAnsi="Arial" w:cs="Arial"/>
        </w:rPr>
        <w:t> </w:t>
      </w:r>
      <w:r w:rsidRPr="00510C8D">
        <w:rPr>
          <w:rFonts w:ascii="Arial" w:hAnsi="Arial" w:cs="Arial"/>
        </w:rPr>
        <w:t xml:space="preserve">současně v úředně ověřeném překladu do jazyka českého, pokud věcně příslušný útvar ministerstva k vyřízení stížnosti nesdělí stěžovateli, že takový překlad nevyžaduje (§ 16 správního řádu). </w:t>
      </w:r>
    </w:p>
    <w:p w14:paraId="2F9D1CD8" w14:textId="77777777" w:rsidR="00510C8D" w:rsidRPr="00510C8D" w:rsidRDefault="00510C8D" w:rsidP="00510C8D">
      <w:pPr>
        <w:pStyle w:val="Normlnweb"/>
        <w:spacing w:before="0" w:beforeAutospacing="0" w:after="0" w:afterAutospacing="0" w:line="276" w:lineRule="auto"/>
        <w:ind w:left="851"/>
        <w:jc w:val="both"/>
        <w:rPr>
          <w:rFonts w:ascii="Arial" w:hAnsi="Arial" w:cs="Arial"/>
        </w:rPr>
      </w:pPr>
    </w:p>
    <w:p w14:paraId="36199A92" w14:textId="77777777" w:rsidR="00BC6C96" w:rsidRPr="00510C8D" w:rsidRDefault="00BC6C96" w:rsidP="00510C8D">
      <w:pPr>
        <w:spacing w:line="276" w:lineRule="auto"/>
        <w:jc w:val="center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Čl. 6</w:t>
      </w:r>
    </w:p>
    <w:p w14:paraId="0F4B9355" w14:textId="77777777" w:rsidR="00BC6C96" w:rsidRPr="00510C8D" w:rsidRDefault="00BC6C96" w:rsidP="00510C8D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510C8D">
        <w:rPr>
          <w:rFonts w:ascii="Arial" w:hAnsi="Arial" w:cs="Arial"/>
          <w:b/>
          <w:sz w:val="24"/>
        </w:rPr>
        <w:t>Přijímání stížností a lhůty k jejich vyřízení</w:t>
      </w:r>
    </w:p>
    <w:p w14:paraId="615FD182" w14:textId="77777777" w:rsidR="00BC6C96" w:rsidRPr="00510C8D" w:rsidRDefault="00BC6C96" w:rsidP="00510C8D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14:paraId="33F559D2" w14:textId="77777777" w:rsidR="00BC6C96" w:rsidRPr="00510C8D" w:rsidRDefault="00BC6C96" w:rsidP="00510C8D">
      <w:pPr>
        <w:pStyle w:val="Odstavecseseznamem"/>
        <w:numPr>
          <w:ilvl w:val="0"/>
          <w:numId w:val="7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Příjemcem stížnosti je ministerstvo, kterému byla stížnost zaslána nebo předána stěžovatelem písemně nebo v elektronické podobě, případně sdělena ústně, popř. postoupena jako správnímu orgánu věcně nebo místně příslušnému k jejímu vyřízení.</w:t>
      </w:r>
    </w:p>
    <w:p w14:paraId="66838ED9" w14:textId="60274F0E" w:rsidR="00BC6C96" w:rsidRPr="00510C8D" w:rsidRDefault="00BC6C96" w:rsidP="00510C8D">
      <w:pPr>
        <w:pStyle w:val="Normlnweb"/>
        <w:numPr>
          <w:ilvl w:val="0"/>
          <w:numId w:val="7"/>
        </w:numPr>
        <w:spacing w:before="0" w:beforeAutospacing="0" w:after="0" w:afterAutospacing="0" w:line="276" w:lineRule="auto"/>
        <w:ind w:left="851" w:hanging="491"/>
        <w:jc w:val="both"/>
        <w:rPr>
          <w:rFonts w:ascii="Arial" w:hAnsi="Arial" w:cs="Arial"/>
        </w:rPr>
      </w:pPr>
      <w:r w:rsidRPr="00510C8D">
        <w:rPr>
          <w:rFonts w:ascii="Arial" w:hAnsi="Arial" w:cs="Arial"/>
        </w:rPr>
        <w:t xml:space="preserve">Lhůta stanovená v § 175 odst. 5 správního řádu pro vyřízení se počítá ode dne doručení podání správnímu orgánu, v jehož působnosti bude stížnost vyřízena. Při nedodržení lhůt lze podle § 6 odst. 1 </w:t>
      </w:r>
      <w:r w:rsidR="00177866" w:rsidRPr="00510C8D">
        <w:rPr>
          <w:rFonts w:ascii="Arial" w:hAnsi="Arial" w:cs="Arial"/>
        </w:rPr>
        <w:t xml:space="preserve">správního řádu </w:t>
      </w:r>
      <w:r w:rsidRPr="00510C8D">
        <w:rPr>
          <w:rFonts w:ascii="Arial" w:hAnsi="Arial" w:cs="Arial"/>
        </w:rPr>
        <w:t>uplatnit ochranu proti nečinnosti (§ 80 správního řádu).</w:t>
      </w:r>
    </w:p>
    <w:p w14:paraId="600C188F" w14:textId="77777777" w:rsidR="00BC6C96" w:rsidRPr="00510C8D" w:rsidRDefault="00BC6C96" w:rsidP="00510C8D">
      <w:pPr>
        <w:pStyle w:val="Odstavecseseznamem"/>
        <w:numPr>
          <w:ilvl w:val="0"/>
          <w:numId w:val="7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Bližší konkretizaci a výklad určení dne doručení stížnosti podané písemně, ústně nebo v elektronické podobě obsahuje Spisový řád a Skartační řád MPSV.</w:t>
      </w:r>
      <w:r w:rsidRPr="00510C8D">
        <w:rPr>
          <w:rStyle w:val="Znakapoznpodarou"/>
          <w:rFonts w:ascii="Arial" w:hAnsi="Arial" w:cs="Arial"/>
          <w:sz w:val="24"/>
        </w:rPr>
        <w:footnoteReference w:id="2"/>
      </w:r>
    </w:p>
    <w:p w14:paraId="4B171E35" w14:textId="31DC0136" w:rsidR="00BC6C96" w:rsidRPr="00510C8D" w:rsidRDefault="00BC6C96" w:rsidP="00510C8D">
      <w:pPr>
        <w:pStyle w:val="Odstavecseseznamem"/>
        <w:numPr>
          <w:ilvl w:val="0"/>
          <w:numId w:val="7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Stížnost se vyřizuje bez zbytečných průtahů tak, aby nikomu nevznikaly zbytečné náklady a dotčené osoby byly co nejméně zatěžovány (§ 6 odst. 1 a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 xml:space="preserve">2 správního řádu), a to nejpozději do 60 dnů ode dne jejího doručení ministerstvu. Vyrozumění o vyřízení stížnosti musí být v této lhůtě odesláno </w:t>
      </w:r>
      <w:r w:rsidR="00177866" w:rsidRPr="00510C8D">
        <w:rPr>
          <w:rFonts w:ascii="Arial" w:hAnsi="Arial" w:cs="Arial"/>
          <w:sz w:val="24"/>
        </w:rPr>
        <w:t>z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 xml:space="preserve">ministerstva. Lhůtu 60 dnů lze překročit jen v případě, že v jejím průběhu nelze zajistit potřebné podklady k vyřízení, o čemž musí být stěžovatel </w:t>
      </w:r>
      <w:r w:rsidRPr="00510C8D">
        <w:rPr>
          <w:rFonts w:ascii="Arial" w:hAnsi="Arial" w:cs="Arial"/>
          <w:sz w:val="24"/>
        </w:rPr>
        <w:lastRenderedPageBreak/>
        <w:t>písemně vyrozuměn.</w:t>
      </w:r>
      <w:r w:rsidR="002569EB" w:rsidRPr="00510C8D">
        <w:rPr>
          <w:rFonts w:ascii="Arial" w:hAnsi="Arial" w:cs="Arial"/>
          <w:sz w:val="24"/>
        </w:rPr>
        <w:t xml:space="preserve"> Stěžovatel je o prodloužení lhůty podle povahy věci informován buď předem před uplynutím lhůty 60 dnů anebo dodatečně společně s vyřízením věci s omluvou za nedodržení lhůty</w:t>
      </w:r>
      <w:r w:rsidR="00E4378B" w:rsidRPr="00510C8D">
        <w:rPr>
          <w:rFonts w:ascii="Arial" w:hAnsi="Arial" w:cs="Arial"/>
          <w:sz w:val="24"/>
        </w:rPr>
        <w:t>.</w:t>
      </w:r>
    </w:p>
    <w:p w14:paraId="34B4CDC7" w14:textId="520AF72F" w:rsidR="002569EB" w:rsidRPr="00510C8D" w:rsidRDefault="00BC6C96" w:rsidP="00510C8D">
      <w:pPr>
        <w:pStyle w:val="Normlnweb"/>
        <w:numPr>
          <w:ilvl w:val="0"/>
          <w:numId w:val="7"/>
        </w:numPr>
        <w:spacing w:before="0" w:beforeAutospacing="0" w:after="0" w:afterAutospacing="0" w:line="276" w:lineRule="auto"/>
        <w:ind w:left="851" w:hanging="491"/>
        <w:jc w:val="both"/>
        <w:rPr>
          <w:rFonts w:ascii="Arial" w:hAnsi="Arial" w:cs="Arial"/>
          <w:color w:val="000000"/>
        </w:rPr>
      </w:pPr>
      <w:r w:rsidRPr="00510C8D">
        <w:rPr>
          <w:rFonts w:ascii="Arial" w:hAnsi="Arial" w:cs="Arial"/>
        </w:rPr>
        <w:t>Věcně příslušný útvar ministerstva k vyřízení vede o stížnostech spis. Vedení spisu je upraveno v § 17 správního řádu a v zákoně č. 499/2004 Sb.,</w:t>
      </w:r>
      <w:r w:rsidR="0086359A">
        <w:rPr>
          <w:rFonts w:ascii="Arial" w:hAnsi="Arial" w:cs="Arial"/>
        </w:rPr>
        <w:t xml:space="preserve"> </w:t>
      </w:r>
      <w:r w:rsidRPr="00510C8D">
        <w:rPr>
          <w:rFonts w:ascii="Arial" w:hAnsi="Arial" w:cs="Arial"/>
        </w:rPr>
        <w:t>o</w:t>
      </w:r>
      <w:r w:rsidR="0086359A">
        <w:rPr>
          <w:rFonts w:ascii="Arial" w:hAnsi="Arial" w:cs="Arial"/>
        </w:rPr>
        <w:t> </w:t>
      </w:r>
      <w:r w:rsidRPr="00510C8D">
        <w:rPr>
          <w:rFonts w:ascii="Arial" w:hAnsi="Arial" w:cs="Arial"/>
        </w:rPr>
        <w:t>archivnictví a spisové službě, ve znění pozdějších předpisů, a jeho prováděcích vyhláškách, a ve Spisovém řádu a Skartačním řádu MPSV.  </w:t>
      </w:r>
      <w:r w:rsidRPr="00510C8D">
        <w:rPr>
          <w:rFonts w:ascii="Arial" w:hAnsi="Arial" w:cs="Arial"/>
          <w:color w:val="000000"/>
        </w:rPr>
        <w:t xml:space="preserve"> </w:t>
      </w:r>
    </w:p>
    <w:p w14:paraId="71A1219D" w14:textId="77777777" w:rsidR="00510C8D" w:rsidRDefault="00510C8D" w:rsidP="00510C8D">
      <w:pPr>
        <w:spacing w:line="276" w:lineRule="auto"/>
        <w:jc w:val="center"/>
        <w:rPr>
          <w:rFonts w:ascii="Arial" w:hAnsi="Arial" w:cs="Arial"/>
          <w:sz w:val="24"/>
        </w:rPr>
      </w:pPr>
    </w:p>
    <w:p w14:paraId="4BFB3CDE" w14:textId="39684EBB" w:rsidR="00BC6C96" w:rsidRPr="00510C8D" w:rsidRDefault="00BC6C96" w:rsidP="00510C8D">
      <w:pPr>
        <w:spacing w:line="276" w:lineRule="auto"/>
        <w:jc w:val="center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Čl. 7</w:t>
      </w:r>
    </w:p>
    <w:p w14:paraId="005AF894" w14:textId="77777777" w:rsidR="00BC6C96" w:rsidRPr="00510C8D" w:rsidRDefault="00BC6C96" w:rsidP="00510C8D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510C8D">
        <w:rPr>
          <w:rFonts w:ascii="Arial" w:hAnsi="Arial" w:cs="Arial"/>
          <w:b/>
          <w:sz w:val="24"/>
        </w:rPr>
        <w:t>Příslušnost a postup při vyřizování stížností</w:t>
      </w:r>
    </w:p>
    <w:p w14:paraId="3CFEF6C5" w14:textId="77777777" w:rsidR="00BC6C96" w:rsidRPr="00510C8D" w:rsidRDefault="00BC6C96" w:rsidP="00510C8D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14:paraId="1C4DB578" w14:textId="39D38995" w:rsidR="00BC6C96" w:rsidRPr="00510C8D" w:rsidRDefault="00BC6C96" w:rsidP="00510C8D">
      <w:pPr>
        <w:pStyle w:val="Odstavecseseznamem"/>
        <w:numPr>
          <w:ilvl w:val="0"/>
          <w:numId w:val="8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Jestliže ministerstvo není příslušné k vyřízení stížnosti, postoupí ji útvar ministerstva, kterému byla stížnost předána k vyřízení, bez zbytečného odkladu usnesením příslušnému správnímu orgánu, a to postupem podle §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12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správního řádu. Usnesení o postoupení stížnosti se pouze poznamenává do stížnostního spisu. O postoupení stížnosti současně informuje stěžovatele. Pokud se stížnost dotýká působnosti několika správních orgánů nebo více věcí, postupuje útvar ministerstva, kterému byla stížnost předána k vyřízení, obdobným způsobem.</w:t>
      </w:r>
    </w:p>
    <w:p w14:paraId="6C376C8C" w14:textId="121D004B" w:rsidR="00BC6C96" w:rsidRPr="00510C8D" w:rsidRDefault="00BC6C96" w:rsidP="00510C8D">
      <w:pPr>
        <w:pStyle w:val="Odstavecseseznamem"/>
        <w:numPr>
          <w:ilvl w:val="0"/>
          <w:numId w:val="8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 xml:space="preserve">Je-li stížnost doručena nebo přidělena organizačnímu útvaru ministerstva, který není věcně příslušný k jejímu vyřízení, je tento útvar povinen ji bez zbytečného odkladu písemně </w:t>
      </w:r>
      <w:r w:rsidR="00E4378B" w:rsidRPr="00510C8D">
        <w:rPr>
          <w:rFonts w:ascii="Arial" w:hAnsi="Arial" w:cs="Arial"/>
          <w:sz w:val="24"/>
        </w:rPr>
        <w:t xml:space="preserve">(elektronicky v případě elektronického </w:t>
      </w:r>
      <w:r w:rsidR="006405D5" w:rsidRPr="00510C8D">
        <w:rPr>
          <w:rFonts w:ascii="Arial" w:hAnsi="Arial" w:cs="Arial"/>
          <w:sz w:val="24"/>
        </w:rPr>
        <w:t>podání – přes</w:t>
      </w:r>
      <w:r w:rsidR="00E4378B" w:rsidRPr="00510C8D">
        <w:rPr>
          <w:rFonts w:ascii="Arial" w:hAnsi="Arial" w:cs="Arial"/>
          <w:sz w:val="24"/>
        </w:rPr>
        <w:t xml:space="preserve"> spisovou službu) </w:t>
      </w:r>
      <w:r w:rsidRPr="00510C8D">
        <w:rPr>
          <w:rFonts w:ascii="Arial" w:hAnsi="Arial" w:cs="Arial"/>
          <w:sz w:val="24"/>
        </w:rPr>
        <w:t>postoupit věcně příslušnému útvaru ministerstva k vyřízení stížnosti.</w:t>
      </w:r>
    </w:p>
    <w:p w14:paraId="254C1A4B" w14:textId="41732B31" w:rsidR="00BC6C96" w:rsidRPr="00510C8D" w:rsidRDefault="00BC6C96" w:rsidP="00510C8D">
      <w:pPr>
        <w:pStyle w:val="Odstavecseseznamem"/>
        <w:numPr>
          <w:ilvl w:val="0"/>
          <w:numId w:val="8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 xml:space="preserve">Věcně příslušný útvar ministerstva k vyřízení stížnosti je povinen bez zbytečného odkladu prověřit skutečnosti uvedené ve stížnosti a ve lhůtě stanovené v čl. </w:t>
      </w:r>
      <w:r w:rsidR="00A01E0A" w:rsidRPr="00510C8D">
        <w:rPr>
          <w:rFonts w:ascii="Arial" w:hAnsi="Arial" w:cs="Arial"/>
          <w:sz w:val="24"/>
        </w:rPr>
        <w:t>6</w:t>
      </w:r>
      <w:r w:rsidRPr="00510C8D">
        <w:rPr>
          <w:rFonts w:ascii="Arial" w:hAnsi="Arial" w:cs="Arial"/>
          <w:sz w:val="24"/>
        </w:rPr>
        <w:t xml:space="preserve"> odst. </w:t>
      </w:r>
      <w:r w:rsidR="00A01E0A" w:rsidRPr="00510C8D">
        <w:rPr>
          <w:rFonts w:ascii="Arial" w:hAnsi="Arial" w:cs="Arial"/>
          <w:sz w:val="24"/>
        </w:rPr>
        <w:t>4</w:t>
      </w:r>
      <w:r w:rsidRPr="00510C8D">
        <w:rPr>
          <w:rFonts w:ascii="Arial" w:hAnsi="Arial" w:cs="Arial"/>
          <w:sz w:val="24"/>
        </w:rPr>
        <w:t xml:space="preserve"> vyrozumět stěžovatele o výsledku šetření stížnosti nebo o dalším postupu. </w:t>
      </w:r>
    </w:p>
    <w:p w14:paraId="73996438" w14:textId="77777777" w:rsidR="00BC6C96" w:rsidRPr="00510C8D" w:rsidRDefault="00BC6C96" w:rsidP="00510C8D">
      <w:pPr>
        <w:pStyle w:val="Odstavecseseznamem"/>
        <w:numPr>
          <w:ilvl w:val="0"/>
          <w:numId w:val="8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V případě, že se stížnost bude týkat obsahově agendy několika útvarů ministerstva zároveň, bude věc vyřizovat ten útvar, jehož agendy se bude stížnost stěžejně týkat s tím, že útvary, jejichž problematiku je nutno v odpovědi rovněž řešit, podají vyřizujícímu útvaru k jeho žádosti příslušné stanovisko tak, aby stížnost byla řádně a komplexně ve stanovené lhůtě vyřízena. Bude-li nezbytné, aby problematiku řešil, z důvodu nutnosti šetření, obtížnosti, specifického řízení, pro které není možno ve lhůtě požadujícího útvaru vyhovět, jiný útvar ministerstva, vyžádá si tento útvar stížnost v dotčené části k vyřízení a následně přímo vyřídí. Původně vyřizující útvar v této části stížnost předá žádajícímu útvaru a vyrozumí o této skutečnosti stěžovatele.</w:t>
      </w:r>
    </w:p>
    <w:p w14:paraId="5EA6A24A" w14:textId="77777777" w:rsidR="00BC6C96" w:rsidRPr="00510C8D" w:rsidRDefault="00BC6C96" w:rsidP="00510C8D">
      <w:pPr>
        <w:pStyle w:val="Odstavecseseznamem"/>
        <w:numPr>
          <w:ilvl w:val="0"/>
          <w:numId w:val="8"/>
        </w:numPr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Pokud dojde ke kompetenčním sporům o vyřízení stížnosti nebo její části mezi sekcemi ministerstva, rozhodující pravomoc k určení věcně příslušné sekce má ministr.</w:t>
      </w:r>
    </w:p>
    <w:p w14:paraId="39ACEB17" w14:textId="676B222C" w:rsidR="00BC6C96" w:rsidRPr="00510C8D" w:rsidRDefault="00BC6C96" w:rsidP="00510C8D">
      <w:pPr>
        <w:pStyle w:val="Odstavecseseznamem"/>
        <w:numPr>
          <w:ilvl w:val="0"/>
          <w:numId w:val="8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Stížnost, z jejíhož obsahu je zřejmé, že byla ministerstvu zaslána pouze</w:t>
      </w:r>
      <w:r w:rsidR="0086359A">
        <w:rPr>
          <w:rFonts w:ascii="Arial" w:hAnsi="Arial" w:cs="Arial"/>
          <w:sz w:val="24"/>
        </w:rPr>
        <w:t xml:space="preserve"> </w:t>
      </w:r>
      <w:r w:rsidRPr="00510C8D">
        <w:rPr>
          <w:rFonts w:ascii="Arial" w:hAnsi="Arial" w:cs="Arial"/>
          <w:sz w:val="24"/>
        </w:rPr>
        <w:t>na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vědomí, zaeviduje věcně příslušný útvar ministerstva k vyřízení stížnosti</w:t>
      </w:r>
      <w:r w:rsidR="0086359A">
        <w:rPr>
          <w:rFonts w:ascii="Arial" w:hAnsi="Arial" w:cs="Arial"/>
          <w:sz w:val="24"/>
        </w:rPr>
        <w:t xml:space="preserve"> </w:t>
      </w:r>
      <w:r w:rsidRPr="00510C8D">
        <w:rPr>
          <w:rFonts w:ascii="Arial" w:hAnsi="Arial" w:cs="Arial"/>
          <w:sz w:val="24"/>
        </w:rPr>
        <w:t>a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uloží ji bez vyrozumění stěžovatele.</w:t>
      </w:r>
    </w:p>
    <w:p w14:paraId="39C3B503" w14:textId="61C342DD" w:rsidR="00BC6C96" w:rsidRPr="00510C8D" w:rsidRDefault="00BC6C96" w:rsidP="00510C8D">
      <w:pPr>
        <w:pStyle w:val="Odstavecseseznamem"/>
        <w:numPr>
          <w:ilvl w:val="0"/>
          <w:numId w:val="8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Šetření vyřizování stížnosti proti nevhodnému chování úřední osoby podle §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 xml:space="preserve">175 odst. 1 správního řádu provádí její přímý nadřízený věcně příslušného </w:t>
      </w:r>
      <w:r w:rsidRPr="00510C8D">
        <w:rPr>
          <w:rFonts w:ascii="Arial" w:hAnsi="Arial" w:cs="Arial"/>
          <w:sz w:val="24"/>
        </w:rPr>
        <w:lastRenderedPageBreak/>
        <w:t>útvaru ministerstva k vyřízení stížnosti. Stížnost nesmí být vyřizována úřední osobou, proti které směřuje, jí podřízeným zaměstnancem ani osobou,</w:t>
      </w:r>
      <w:r w:rsidR="0086359A">
        <w:rPr>
          <w:rFonts w:ascii="Arial" w:hAnsi="Arial" w:cs="Arial"/>
          <w:sz w:val="24"/>
        </w:rPr>
        <w:t xml:space="preserve"> </w:t>
      </w:r>
      <w:r w:rsidRPr="00510C8D">
        <w:rPr>
          <w:rFonts w:ascii="Arial" w:hAnsi="Arial" w:cs="Arial"/>
          <w:sz w:val="24"/>
        </w:rPr>
        <w:t>u níž jsou pochybnosti o její nepodjatosti.</w:t>
      </w:r>
    </w:p>
    <w:p w14:paraId="483010CF" w14:textId="77777777" w:rsidR="00BC6C96" w:rsidRPr="00510C8D" w:rsidRDefault="00BC6C96" w:rsidP="00510C8D">
      <w:p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</w:rPr>
      </w:pPr>
    </w:p>
    <w:p w14:paraId="7701AE23" w14:textId="77777777" w:rsidR="00BC6C96" w:rsidRPr="00510C8D" w:rsidRDefault="00BC6C96" w:rsidP="00510C8D">
      <w:pPr>
        <w:spacing w:line="276" w:lineRule="auto"/>
        <w:jc w:val="center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Čl. 8</w:t>
      </w:r>
    </w:p>
    <w:p w14:paraId="238A6730" w14:textId="4D938164" w:rsidR="00BC6C96" w:rsidRPr="00510C8D" w:rsidRDefault="00BC6C96" w:rsidP="00510C8D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510C8D">
        <w:rPr>
          <w:rFonts w:ascii="Arial" w:hAnsi="Arial" w:cs="Arial"/>
          <w:b/>
          <w:sz w:val="24"/>
        </w:rPr>
        <w:t>Práva a ochrana stěžovatele při vyřizování stížností</w:t>
      </w:r>
    </w:p>
    <w:p w14:paraId="0FA5741B" w14:textId="77777777" w:rsidR="00BC6C96" w:rsidRPr="00510C8D" w:rsidRDefault="00BC6C96" w:rsidP="00510C8D">
      <w:pPr>
        <w:spacing w:line="276" w:lineRule="auto"/>
        <w:rPr>
          <w:rFonts w:ascii="Arial" w:hAnsi="Arial" w:cs="Arial"/>
          <w:sz w:val="24"/>
        </w:rPr>
      </w:pPr>
    </w:p>
    <w:p w14:paraId="5963F737" w14:textId="15F4528C" w:rsidR="00BC6C96" w:rsidRPr="00510C8D" w:rsidRDefault="00BC6C96" w:rsidP="00510C8D">
      <w:pPr>
        <w:pStyle w:val="Odstavecseseznamem"/>
        <w:numPr>
          <w:ilvl w:val="0"/>
          <w:numId w:val="11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Podání stížnosti nesmí být stěžovateli na újmu. Odpovědnost stěžovatele za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trestný čin nebo správní delikt tím není dotčena (§ 175 odst. 2 správního řádu).</w:t>
      </w:r>
    </w:p>
    <w:p w14:paraId="6B0FD6CA" w14:textId="77777777" w:rsidR="00BC6C96" w:rsidRPr="00510C8D" w:rsidRDefault="00BC6C96" w:rsidP="00510C8D">
      <w:pPr>
        <w:pStyle w:val="Odstavecseseznamem"/>
        <w:numPr>
          <w:ilvl w:val="0"/>
          <w:numId w:val="11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Stěžovatel nemá právní nárok, aby na základě jeho stížnosti byly provedeny konkrétní úkony, kterých se stížností domáhá.</w:t>
      </w:r>
    </w:p>
    <w:p w14:paraId="1415E452" w14:textId="77777777" w:rsidR="00BC6C96" w:rsidRPr="00510C8D" w:rsidRDefault="00BC6C96" w:rsidP="00510C8D">
      <w:pPr>
        <w:spacing w:line="276" w:lineRule="auto"/>
        <w:ind w:left="0" w:firstLine="0"/>
        <w:rPr>
          <w:rFonts w:ascii="Arial" w:hAnsi="Arial" w:cs="Arial"/>
          <w:sz w:val="24"/>
        </w:rPr>
      </w:pPr>
    </w:p>
    <w:p w14:paraId="26E4EA98" w14:textId="77777777" w:rsidR="00BC6C96" w:rsidRPr="00510C8D" w:rsidRDefault="00BC6C96" w:rsidP="00510C8D">
      <w:pPr>
        <w:spacing w:line="276" w:lineRule="auto"/>
        <w:jc w:val="center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Čl. 9</w:t>
      </w:r>
    </w:p>
    <w:p w14:paraId="370883AA" w14:textId="77777777" w:rsidR="00BC6C96" w:rsidRPr="00510C8D" w:rsidRDefault="00BC6C96" w:rsidP="00510C8D">
      <w:pPr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510C8D">
        <w:rPr>
          <w:rFonts w:ascii="Arial" w:hAnsi="Arial" w:cs="Arial"/>
          <w:b/>
          <w:bCs/>
          <w:sz w:val="24"/>
        </w:rPr>
        <w:t>Postup při vyřizování anonymních a opakovaných stížností</w:t>
      </w:r>
    </w:p>
    <w:p w14:paraId="5CAFDE4F" w14:textId="77777777" w:rsidR="00BC6C96" w:rsidRPr="00510C8D" w:rsidRDefault="00BC6C96" w:rsidP="00510C8D">
      <w:pPr>
        <w:spacing w:line="276" w:lineRule="auto"/>
        <w:ind w:left="0" w:firstLine="0"/>
        <w:rPr>
          <w:rFonts w:ascii="Arial" w:hAnsi="Arial" w:cs="Arial"/>
          <w:sz w:val="24"/>
        </w:rPr>
      </w:pPr>
    </w:p>
    <w:p w14:paraId="61F05676" w14:textId="05DA24F3" w:rsidR="00BC6C96" w:rsidRPr="00510C8D" w:rsidRDefault="00BC6C96" w:rsidP="00510C8D">
      <w:pPr>
        <w:pStyle w:val="Odstavecseseznamem"/>
        <w:numPr>
          <w:ilvl w:val="0"/>
          <w:numId w:val="12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Anonymní stížnost proti nevhodnému chování úředních osob nebo proti postupu správního orgánu je takové podání, z něhož nelze identifikovat doručovací adresu podatele, na niž by bylo možné stěžovateli odpovědět,</w:t>
      </w:r>
      <w:r w:rsidR="006405D5" w:rsidRPr="00510C8D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a</w:t>
      </w:r>
      <w:r w:rsidR="006405D5" w:rsidRPr="00510C8D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 xml:space="preserve">které lze vyhodnotit jako stížnost ve smyslu čl. 2, pokud upozorňuje na konkrétní nedostatky, jejichž odstranění si vyžaduje zásah orgánu veřejné správy. </w:t>
      </w:r>
    </w:p>
    <w:p w14:paraId="5C31DDEF" w14:textId="77471511" w:rsidR="00BC6C96" w:rsidRPr="00510C8D" w:rsidRDefault="00BC6C96" w:rsidP="00510C8D">
      <w:pPr>
        <w:pStyle w:val="Odstavecseseznamem"/>
        <w:numPr>
          <w:ilvl w:val="0"/>
          <w:numId w:val="12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Anonymní stížnost se dle jejího obsahu v individuálním případě může posoudit jako podnět k výkonu dohledu či dozoru nebo kontroly nebo jako podnět ke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zlepšení činnosti, k odstranění nedostatků v činnosti správního orgánu apod.</w:t>
      </w:r>
    </w:p>
    <w:p w14:paraId="001BF757" w14:textId="453E12FA" w:rsidR="00BC6C96" w:rsidRPr="00510C8D" w:rsidRDefault="00BC6C96" w:rsidP="00510C8D">
      <w:pPr>
        <w:pStyle w:val="Odstavecseseznamem"/>
        <w:numPr>
          <w:ilvl w:val="0"/>
          <w:numId w:val="12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 xml:space="preserve">Pokud se nepostupuje podle odstavce 2, lze anonymní stížnost bez prošetření založit, o čemž se učiní záznam do stížnostního spisu. </w:t>
      </w:r>
    </w:p>
    <w:p w14:paraId="4BEC6C18" w14:textId="7319BDF5" w:rsidR="00BC6C96" w:rsidRPr="00510C8D" w:rsidRDefault="00BC6C96" w:rsidP="00510C8D">
      <w:pPr>
        <w:pStyle w:val="Odstavecseseznamem"/>
        <w:numPr>
          <w:ilvl w:val="0"/>
          <w:numId w:val="12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Opakovaná stížnost je podání, kterým stěžovatel vyjadřuje nespokojenost</w:t>
      </w:r>
      <w:r w:rsidR="0086359A">
        <w:rPr>
          <w:rFonts w:ascii="Arial" w:hAnsi="Arial" w:cs="Arial"/>
          <w:sz w:val="24"/>
        </w:rPr>
        <w:t xml:space="preserve"> </w:t>
      </w:r>
      <w:r w:rsidRPr="00510C8D">
        <w:rPr>
          <w:rFonts w:ascii="Arial" w:hAnsi="Arial" w:cs="Arial"/>
          <w:sz w:val="24"/>
        </w:rPr>
        <w:t>se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způsobem vyřízení své předchozí stížnosti. Pokud stěžovatel neuvede v opakované stížnosti nové skutečnosti, které by mohly být posouzeny jako další nová stížnost, a věcně příslušný útvar ministerstva k vyřízení stížnosti ověří, že předchozí stížnost byla řádně vyřízena, a její vyřízení bylo již přešetřeno dle čl. 1</w:t>
      </w:r>
      <w:r w:rsidR="00433317" w:rsidRPr="00510C8D">
        <w:rPr>
          <w:rFonts w:ascii="Arial" w:hAnsi="Arial" w:cs="Arial"/>
          <w:sz w:val="24"/>
        </w:rPr>
        <w:t>2</w:t>
      </w:r>
      <w:r w:rsidR="00A01E0A" w:rsidRPr="00510C8D">
        <w:rPr>
          <w:rFonts w:ascii="Arial" w:hAnsi="Arial" w:cs="Arial"/>
          <w:sz w:val="24"/>
        </w:rPr>
        <w:t xml:space="preserve"> a</w:t>
      </w:r>
      <w:r w:rsidR="00943A99" w:rsidRPr="00510C8D">
        <w:rPr>
          <w:rFonts w:ascii="Arial" w:hAnsi="Arial" w:cs="Arial"/>
          <w:sz w:val="24"/>
        </w:rPr>
        <w:t>ž 1</w:t>
      </w:r>
      <w:r w:rsidR="00433317" w:rsidRPr="00510C8D">
        <w:rPr>
          <w:rFonts w:ascii="Arial" w:hAnsi="Arial" w:cs="Arial"/>
          <w:sz w:val="24"/>
        </w:rPr>
        <w:t>4</w:t>
      </w:r>
      <w:r w:rsidRPr="00510C8D">
        <w:rPr>
          <w:rFonts w:ascii="Arial" w:hAnsi="Arial" w:cs="Arial"/>
          <w:sz w:val="24"/>
        </w:rPr>
        <w:t>, podání bude založeno do stížnostního spisu bez dalšího opatření.</w:t>
      </w:r>
      <w:r w:rsidR="00943A99" w:rsidRPr="00510C8D">
        <w:rPr>
          <w:rFonts w:ascii="Arial" w:hAnsi="Arial" w:cs="Arial"/>
          <w:sz w:val="24"/>
        </w:rPr>
        <w:t xml:space="preserve"> </w:t>
      </w:r>
    </w:p>
    <w:p w14:paraId="7CE11040" w14:textId="77777777" w:rsidR="009771FD" w:rsidRPr="00510C8D" w:rsidRDefault="009771FD" w:rsidP="00510C8D">
      <w:pPr>
        <w:pStyle w:val="Odstavecseseznamem"/>
        <w:tabs>
          <w:tab w:val="left" w:pos="284"/>
        </w:tabs>
        <w:spacing w:line="276" w:lineRule="auto"/>
        <w:ind w:left="720" w:firstLine="0"/>
        <w:rPr>
          <w:rFonts w:ascii="Arial" w:hAnsi="Arial" w:cs="Arial"/>
          <w:sz w:val="24"/>
        </w:rPr>
      </w:pPr>
    </w:p>
    <w:p w14:paraId="7760C2BC" w14:textId="77777777" w:rsidR="00BC6C96" w:rsidRPr="00510C8D" w:rsidRDefault="00BC6C96" w:rsidP="00510C8D">
      <w:pPr>
        <w:spacing w:line="276" w:lineRule="auto"/>
        <w:ind w:left="357" w:firstLine="0"/>
        <w:jc w:val="center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Čl. 10</w:t>
      </w:r>
    </w:p>
    <w:p w14:paraId="7DA11037" w14:textId="2ED7AED3" w:rsidR="002569EB" w:rsidRDefault="00BC6C96" w:rsidP="00510C8D">
      <w:pPr>
        <w:spacing w:line="276" w:lineRule="auto"/>
        <w:ind w:left="357" w:firstLine="0"/>
        <w:jc w:val="center"/>
        <w:rPr>
          <w:rFonts w:ascii="Arial" w:hAnsi="Arial" w:cs="Arial"/>
          <w:b/>
          <w:sz w:val="24"/>
        </w:rPr>
      </w:pPr>
      <w:r w:rsidRPr="00510C8D">
        <w:rPr>
          <w:rFonts w:ascii="Arial" w:hAnsi="Arial" w:cs="Arial"/>
          <w:b/>
          <w:sz w:val="24"/>
        </w:rPr>
        <w:t>Vyřízení stížností</w:t>
      </w:r>
    </w:p>
    <w:p w14:paraId="235A91CC" w14:textId="77777777" w:rsidR="00510C8D" w:rsidRPr="00510C8D" w:rsidRDefault="00510C8D" w:rsidP="00510C8D">
      <w:pPr>
        <w:spacing w:line="276" w:lineRule="auto"/>
        <w:ind w:left="357" w:firstLine="0"/>
        <w:jc w:val="center"/>
        <w:rPr>
          <w:rFonts w:ascii="Arial" w:hAnsi="Arial" w:cs="Arial"/>
          <w:b/>
          <w:sz w:val="24"/>
        </w:rPr>
      </w:pPr>
    </w:p>
    <w:p w14:paraId="6211204D" w14:textId="25FF4720" w:rsidR="00BC6C96" w:rsidRPr="00510C8D" w:rsidRDefault="00BC6C96" w:rsidP="00510C8D">
      <w:pPr>
        <w:pStyle w:val="Normlnweb"/>
        <w:numPr>
          <w:ilvl w:val="0"/>
          <w:numId w:val="13"/>
        </w:numPr>
        <w:spacing w:before="0" w:beforeAutospacing="0" w:after="0" w:afterAutospacing="0" w:line="276" w:lineRule="auto"/>
        <w:ind w:left="851" w:hanging="491"/>
        <w:jc w:val="both"/>
        <w:rPr>
          <w:rFonts w:ascii="Arial" w:hAnsi="Arial" w:cs="Arial"/>
        </w:rPr>
      </w:pPr>
      <w:r w:rsidRPr="00510C8D">
        <w:rPr>
          <w:rFonts w:ascii="Arial" w:hAnsi="Arial" w:cs="Arial"/>
        </w:rPr>
        <w:t>Věcně příslušný útvar ministerstva k vyřízení stížnosti je povinen řádně prošetřit všechny skutečnosti ve stížnosti uvedené. Považuje-li to za vhodné, vyžádá si dokumenty, které bezprostředně s obsahem stížnosti souvisejí, případně stanoviska jiných útvarů ministerstva nebo správních orgánů, kterých se věc týká (§ 8 odst. 2 správního řádu), vyslechne osoby, proti nimž stížnost směřuje, popřípadě další osoby, které mohou přispět k objasnění věci (§ 175 odst. 4 správního řádu)</w:t>
      </w:r>
      <w:r w:rsidR="002B2C86" w:rsidRPr="00510C8D">
        <w:rPr>
          <w:rFonts w:ascii="Arial" w:hAnsi="Arial" w:cs="Arial"/>
        </w:rPr>
        <w:t xml:space="preserve">, případně požádá o písemné vyjádření těchto osob </w:t>
      </w:r>
      <w:r w:rsidR="002B2C86" w:rsidRPr="00510C8D">
        <w:rPr>
          <w:rFonts w:ascii="Arial" w:hAnsi="Arial" w:cs="Arial"/>
        </w:rPr>
        <w:lastRenderedPageBreak/>
        <w:t>ke</w:t>
      </w:r>
      <w:r w:rsidR="00510C8D">
        <w:rPr>
          <w:rFonts w:ascii="Arial" w:hAnsi="Arial" w:cs="Arial"/>
        </w:rPr>
        <w:t> </w:t>
      </w:r>
      <w:r w:rsidR="002B2C86" w:rsidRPr="00510C8D">
        <w:rPr>
          <w:rFonts w:ascii="Arial" w:hAnsi="Arial" w:cs="Arial"/>
        </w:rPr>
        <w:t>stížnosti či její části.</w:t>
      </w:r>
      <w:r w:rsidRPr="00510C8D">
        <w:rPr>
          <w:rFonts w:ascii="Arial" w:hAnsi="Arial" w:cs="Arial"/>
        </w:rPr>
        <w:t xml:space="preserve"> Pokud bude obsah stížnosti nasvědčovat tomu, že lze na jejím základě zahájit řízení z moci úřední, může věcně příslušný útvar ministerstva k vyřízení stížnosti postupovat podle ustanovení § 137 správního řádu.</w:t>
      </w:r>
    </w:p>
    <w:p w14:paraId="46110682" w14:textId="45F342B6" w:rsidR="00BC6C96" w:rsidRPr="00510C8D" w:rsidRDefault="00BC6C96" w:rsidP="00510C8D">
      <w:pPr>
        <w:pStyle w:val="Normlnweb"/>
        <w:numPr>
          <w:ilvl w:val="0"/>
          <w:numId w:val="13"/>
        </w:numPr>
        <w:spacing w:before="0" w:beforeAutospacing="0" w:after="0" w:afterAutospacing="0" w:line="276" w:lineRule="auto"/>
        <w:ind w:left="851" w:hanging="491"/>
        <w:jc w:val="both"/>
        <w:rPr>
          <w:rFonts w:ascii="Arial" w:hAnsi="Arial" w:cs="Arial"/>
        </w:rPr>
      </w:pPr>
      <w:r w:rsidRPr="00510C8D">
        <w:rPr>
          <w:rFonts w:ascii="Arial" w:hAnsi="Arial" w:cs="Arial"/>
        </w:rPr>
        <w:t>Při vyřizování stížností se obdobně použijí ustanovení o vyloučení</w:t>
      </w:r>
      <w:r w:rsidR="0086359A">
        <w:rPr>
          <w:rFonts w:ascii="Arial" w:hAnsi="Arial" w:cs="Arial"/>
        </w:rPr>
        <w:t xml:space="preserve"> </w:t>
      </w:r>
      <w:r w:rsidRPr="00510C8D">
        <w:rPr>
          <w:rFonts w:ascii="Arial" w:hAnsi="Arial" w:cs="Arial"/>
        </w:rPr>
        <w:t>z</w:t>
      </w:r>
      <w:r w:rsidR="0086359A">
        <w:rPr>
          <w:rFonts w:ascii="Arial" w:hAnsi="Arial" w:cs="Arial"/>
        </w:rPr>
        <w:t> </w:t>
      </w:r>
      <w:r w:rsidRPr="00510C8D">
        <w:rPr>
          <w:rFonts w:ascii="Arial" w:hAnsi="Arial" w:cs="Arial"/>
        </w:rPr>
        <w:t>projednávání a vyřizování věci podle § 14 správního řádu (§ 154 správního řádu).</w:t>
      </w:r>
    </w:p>
    <w:p w14:paraId="16338F95" w14:textId="51BAA831" w:rsidR="00BC6C96" w:rsidRPr="00510C8D" w:rsidRDefault="00BC6C96" w:rsidP="00510C8D">
      <w:pPr>
        <w:pStyle w:val="Odstavecseseznamem"/>
        <w:numPr>
          <w:ilvl w:val="0"/>
          <w:numId w:val="13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Stěžovatel musí být vyrozuměn o vyřízení stížnosti. Při vyrozumění stěžovatele o vyřízení stížnosti postupuje věcně příslušný útvar ministerstva k vyřízení stížnosti podle § 175 odst. 5 správního řádu. Z vyrozumění o</w:t>
      </w:r>
      <w:r w:rsidR="006405D5" w:rsidRPr="00510C8D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vyřízení stížnosti musí být zřejmé, zda podaná stížnost byla shledána důvodnou, částečně důvodnou či nedůvodnou. Věcně příslušný útvar ministerstva k vyřízení stížnosti se v přípisu o vyřízení vypořádá se všemi body stížnosti a námitkami stěžovatele; sdělí jaká šetření provedl a jakými úvahami</w:t>
      </w:r>
      <w:r w:rsidR="0086359A">
        <w:rPr>
          <w:rFonts w:ascii="Arial" w:hAnsi="Arial" w:cs="Arial"/>
          <w:sz w:val="24"/>
        </w:rPr>
        <w:t xml:space="preserve"> </w:t>
      </w:r>
      <w:r w:rsidRPr="00510C8D">
        <w:rPr>
          <w:rFonts w:ascii="Arial" w:hAnsi="Arial" w:cs="Arial"/>
          <w:sz w:val="24"/>
        </w:rPr>
        <w:t xml:space="preserve">se při posuzování stížnosti řídil. V odůvodnění vyřízení věcně příslušný útvar ministerstva k vyřízení stížnosti rovněž uvede, o jaké skutečnosti a právní předpisy se opírá. </w:t>
      </w:r>
    </w:p>
    <w:p w14:paraId="5317FF40" w14:textId="77777777" w:rsidR="00BC6C96" w:rsidRPr="00510C8D" w:rsidRDefault="00BC6C96" w:rsidP="00510C8D">
      <w:pPr>
        <w:pStyle w:val="Odstavecseseznamem"/>
        <w:numPr>
          <w:ilvl w:val="0"/>
          <w:numId w:val="13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 xml:space="preserve">Stížnost je vyřízena, pokud je stěžovateli odpovězeno na všechny její části, včetně informace o opatřeních přijatých k nápravě u důvodné nebo částečně důvodné stížnosti, a to v případě, že o takovou informaci stěžovatel požádá. </w:t>
      </w:r>
    </w:p>
    <w:p w14:paraId="5AA815F6" w14:textId="6B088330" w:rsidR="00BC6C96" w:rsidRPr="00510C8D" w:rsidRDefault="00BC6C96" w:rsidP="00510C8D">
      <w:pPr>
        <w:pStyle w:val="Odstavecseseznamem"/>
        <w:numPr>
          <w:ilvl w:val="0"/>
          <w:numId w:val="13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Stížnost se považuje za vyřízenou dnem, kdy je vyrozumění o vyřízení stížnosti vypraveno či předáno k poštovní přepravě, bez nutnosti zajistit doručování do vlastních rukou adresáta</w:t>
      </w:r>
      <w:r w:rsidR="00177866" w:rsidRPr="00510C8D">
        <w:rPr>
          <w:rFonts w:ascii="Arial" w:hAnsi="Arial" w:cs="Arial"/>
          <w:sz w:val="24"/>
        </w:rPr>
        <w:t>.</w:t>
      </w:r>
    </w:p>
    <w:p w14:paraId="4FAAA533" w14:textId="717EA252" w:rsidR="00BC6C96" w:rsidRPr="00510C8D" w:rsidRDefault="00BC6C96" w:rsidP="00510C8D">
      <w:pPr>
        <w:pStyle w:val="Odstavecseseznamem"/>
        <w:numPr>
          <w:ilvl w:val="0"/>
          <w:numId w:val="13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V odpovědi na stížnost nesmí být uvedeny skutečnosti, o kterých jsou zaměstnanci podle právních předpisů povinni zachovávat mlčenlivost k ochraně právem chráněných zájmů fyzických a právnických osob.</w:t>
      </w:r>
      <w:r w:rsidR="008E24C7" w:rsidRPr="00510C8D">
        <w:rPr>
          <w:rStyle w:val="Znakapoznpodarou"/>
          <w:rFonts w:ascii="Arial" w:hAnsi="Arial" w:cs="Arial"/>
          <w:sz w:val="24"/>
        </w:rPr>
        <w:footnoteReference w:id="3"/>
      </w:r>
    </w:p>
    <w:p w14:paraId="60906D44" w14:textId="124C006D" w:rsidR="00BC6C96" w:rsidRPr="00510C8D" w:rsidRDefault="00BC6C96" w:rsidP="00510C8D">
      <w:pPr>
        <w:pStyle w:val="Odstavecseseznamem"/>
        <w:numPr>
          <w:ilvl w:val="0"/>
          <w:numId w:val="13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Důvodnou nebo částečně důvodnou stížností je taková stížnost, jejímž prošetřením bylo prokázáno, že došlo k nesprávnému úřednímu postupu nebo</w:t>
      </w:r>
      <w:r w:rsidR="0086359A">
        <w:rPr>
          <w:rFonts w:ascii="Arial" w:hAnsi="Arial" w:cs="Arial"/>
          <w:sz w:val="24"/>
        </w:rPr>
        <w:t xml:space="preserve"> že se </w:t>
      </w:r>
      <w:r w:rsidRPr="00510C8D">
        <w:rPr>
          <w:rFonts w:ascii="Arial" w:hAnsi="Arial" w:cs="Arial"/>
          <w:sz w:val="24"/>
        </w:rPr>
        <w:t>úřední osoba chovala nevhodně.</w:t>
      </w:r>
    </w:p>
    <w:p w14:paraId="1FBCBE72" w14:textId="29067C21" w:rsidR="00BC6C96" w:rsidRPr="00510C8D" w:rsidRDefault="00BC6C96" w:rsidP="00510C8D">
      <w:pPr>
        <w:pStyle w:val="Odstavecseseznamem"/>
        <w:numPr>
          <w:ilvl w:val="0"/>
          <w:numId w:val="13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Pokud stížnost byla shledána důvodnou</w:t>
      </w:r>
      <w:r w:rsidR="006F2A4A" w:rsidRPr="00510C8D">
        <w:rPr>
          <w:rFonts w:ascii="Arial" w:hAnsi="Arial" w:cs="Arial"/>
          <w:sz w:val="24"/>
        </w:rPr>
        <w:t xml:space="preserve"> nebo částečně důvodnou</w:t>
      </w:r>
      <w:r w:rsidRPr="00510C8D">
        <w:rPr>
          <w:rFonts w:ascii="Arial" w:hAnsi="Arial" w:cs="Arial"/>
          <w:sz w:val="24"/>
        </w:rPr>
        <w:t>, je věcně příslušný útvar ministerstva k vyřízení stížnosti povinen bezodkladně učinit nezbytná opatření k nápravě.</w:t>
      </w:r>
      <w:r w:rsidR="006F2A4A" w:rsidRPr="00510C8D">
        <w:rPr>
          <w:rFonts w:ascii="Arial" w:hAnsi="Arial" w:cs="Arial"/>
          <w:sz w:val="24"/>
        </w:rPr>
        <w:t xml:space="preserve"> </w:t>
      </w:r>
      <w:r w:rsidRPr="00510C8D">
        <w:rPr>
          <w:rFonts w:ascii="Arial" w:hAnsi="Arial" w:cs="Arial"/>
          <w:sz w:val="24"/>
        </w:rPr>
        <w:t>O výsledku šetření a opatřeních přijatých</w:t>
      </w:r>
      <w:r w:rsidR="0086359A">
        <w:rPr>
          <w:rFonts w:ascii="Arial" w:hAnsi="Arial" w:cs="Arial"/>
          <w:sz w:val="24"/>
        </w:rPr>
        <w:t xml:space="preserve"> </w:t>
      </w:r>
      <w:r w:rsidRPr="00510C8D">
        <w:rPr>
          <w:rFonts w:ascii="Arial" w:hAnsi="Arial" w:cs="Arial"/>
          <w:sz w:val="24"/>
        </w:rPr>
        <w:t>k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 xml:space="preserve">nápravě učiní záznam do stížnostního spisu.  </w:t>
      </w:r>
    </w:p>
    <w:p w14:paraId="662212C2" w14:textId="0435AFF1" w:rsidR="00BC6C96" w:rsidRPr="00510C8D" w:rsidRDefault="00BC6C96" w:rsidP="00510C8D">
      <w:pPr>
        <w:pStyle w:val="Odstavecseseznamem"/>
        <w:numPr>
          <w:ilvl w:val="0"/>
          <w:numId w:val="13"/>
        </w:numPr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 xml:space="preserve">Věcně příslušný útvar ministerstva k vyřízení stížnosti podané podle § 175 správního řádu proti nevhodnému chování či nesprávnému postupu státního zaměstnance ministerstva je povinen vyrozumět dotčeného státního zaměstnance o výsledku jejího vyřízení a informaci o tomto vyrozumění předat státnímu tajemníkovi, nevyhradí-li si v konkrétním případě státní tajemník jiný postup. </w:t>
      </w:r>
    </w:p>
    <w:p w14:paraId="44367E1C" w14:textId="7803C740" w:rsidR="00BC6C96" w:rsidRPr="00510C8D" w:rsidRDefault="00BC6C96" w:rsidP="00510C8D">
      <w:pPr>
        <w:pStyle w:val="Odstavecseseznamem"/>
        <w:numPr>
          <w:ilvl w:val="0"/>
          <w:numId w:val="13"/>
        </w:numPr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 xml:space="preserve">Věcně příslušný útvar ministerstva, který vyřizoval stížnost, přidělí v elektronickém systému spisové služby </w:t>
      </w:r>
      <w:proofErr w:type="spellStart"/>
      <w:r w:rsidRPr="00510C8D">
        <w:rPr>
          <w:rFonts w:ascii="Arial" w:hAnsi="Arial" w:cs="Arial"/>
          <w:sz w:val="24"/>
        </w:rPr>
        <w:t>Arsys.X</w:t>
      </w:r>
      <w:proofErr w:type="spellEnd"/>
      <w:r w:rsidRPr="00510C8D">
        <w:rPr>
          <w:rFonts w:ascii="Arial" w:hAnsi="Arial" w:cs="Arial"/>
          <w:sz w:val="24"/>
        </w:rPr>
        <w:t xml:space="preserve"> příznak „</w:t>
      </w:r>
      <w:r w:rsidRPr="00510C8D">
        <w:rPr>
          <w:rFonts w:ascii="Arial" w:hAnsi="Arial" w:cs="Arial"/>
          <w:i/>
          <w:iCs/>
          <w:sz w:val="24"/>
        </w:rPr>
        <w:t>stížnost</w:t>
      </w:r>
      <w:r w:rsidRPr="00510C8D">
        <w:rPr>
          <w:rFonts w:ascii="Arial" w:hAnsi="Arial" w:cs="Arial"/>
          <w:sz w:val="24"/>
        </w:rPr>
        <w:t xml:space="preserve">“, jakož </w:t>
      </w:r>
      <w:r w:rsidRPr="00510C8D">
        <w:rPr>
          <w:rFonts w:ascii="Arial" w:hAnsi="Arial" w:cs="Arial"/>
          <w:sz w:val="24"/>
        </w:rPr>
        <w:lastRenderedPageBreak/>
        <w:t>i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údaj popisující důvodnost stížnosti („</w:t>
      </w:r>
      <w:r w:rsidRPr="00510C8D">
        <w:rPr>
          <w:rFonts w:ascii="Arial" w:hAnsi="Arial" w:cs="Arial"/>
          <w:i/>
          <w:iCs/>
          <w:sz w:val="24"/>
        </w:rPr>
        <w:t>částečně důvodná</w:t>
      </w:r>
      <w:r w:rsidRPr="00510C8D">
        <w:rPr>
          <w:rFonts w:ascii="Arial" w:hAnsi="Arial" w:cs="Arial"/>
          <w:sz w:val="24"/>
        </w:rPr>
        <w:t>“, „</w:t>
      </w:r>
      <w:r w:rsidRPr="00510C8D">
        <w:rPr>
          <w:rFonts w:ascii="Arial" w:hAnsi="Arial" w:cs="Arial"/>
          <w:i/>
          <w:iCs/>
          <w:sz w:val="24"/>
        </w:rPr>
        <w:t>důvodná</w:t>
      </w:r>
      <w:r w:rsidRPr="00510C8D">
        <w:rPr>
          <w:rFonts w:ascii="Arial" w:hAnsi="Arial" w:cs="Arial"/>
          <w:sz w:val="24"/>
        </w:rPr>
        <w:t>“, „</w:t>
      </w:r>
      <w:r w:rsidRPr="00510C8D">
        <w:rPr>
          <w:rFonts w:ascii="Arial" w:hAnsi="Arial" w:cs="Arial"/>
          <w:i/>
          <w:iCs/>
          <w:sz w:val="24"/>
        </w:rPr>
        <w:t>nedůvodná</w:t>
      </w:r>
      <w:r w:rsidRPr="00510C8D">
        <w:rPr>
          <w:rFonts w:ascii="Arial" w:hAnsi="Arial" w:cs="Arial"/>
          <w:sz w:val="24"/>
        </w:rPr>
        <w:t>“, „</w:t>
      </w:r>
      <w:r w:rsidRPr="00510C8D">
        <w:rPr>
          <w:rFonts w:ascii="Arial" w:hAnsi="Arial" w:cs="Arial"/>
          <w:i/>
          <w:iCs/>
          <w:sz w:val="24"/>
        </w:rPr>
        <w:t>neposuzováno</w:t>
      </w:r>
      <w:r w:rsidRPr="00510C8D">
        <w:rPr>
          <w:rFonts w:ascii="Arial" w:hAnsi="Arial" w:cs="Arial"/>
          <w:sz w:val="24"/>
        </w:rPr>
        <w:t>“).</w:t>
      </w:r>
    </w:p>
    <w:p w14:paraId="0A549A26" w14:textId="77777777" w:rsidR="00510C8D" w:rsidRPr="00510C8D" w:rsidRDefault="00510C8D" w:rsidP="00510C8D">
      <w:pPr>
        <w:spacing w:line="276" w:lineRule="auto"/>
        <w:ind w:left="0" w:firstLine="0"/>
        <w:rPr>
          <w:rFonts w:ascii="Arial" w:hAnsi="Arial" w:cs="Arial"/>
          <w:b/>
          <w:sz w:val="24"/>
        </w:rPr>
      </w:pPr>
    </w:p>
    <w:p w14:paraId="5F706858" w14:textId="4BE0D898" w:rsidR="00BC6C96" w:rsidRPr="00510C8D" w:rsidRDefault="00BC6C96" w:rsidP="00510C8D">
      <w:pPr>
        <w:spacing w:line="276" w:lineRule="auto"/>
        <w:jc w:val="center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Čl. 11</w:t>
      </w:r>
    </w:p>
    <w:p w14:paraId="0BE21A2F" w14:textId="319C4202" w:rsidR="009771FD" w:rsidRPr="00510C8D" w:rsidRDefault="009771FD" w:rsidP="00510C8D">
      <w:pPr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510C8D">
        <w:rPr>
          <w:rFonts w:ascii="Arial" w:hAnsi="Arial" w:cs="Arial"/>
          <w:b/>
          <w:bCs/>
          <w:sz w:val="24"/>
        </w:rPr>
        <w:t>Podněty a jiná podání</w:t>
      </w:r>
    </w:p>
    <w:p w14:paraId="568A9227" w14:textId="77777777" w:rsidR="00BC6C96" w:rsidRPr="00510C8D" w:rsidRDefault="00BC6C96" w:rsidP="00510C8D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14:paraId="1D15C680" w14:textId="77777777" w:rsidR="00BC6C96" w:rsidRPr="00510C8D" w:rsidRDefault="00BC6C96" w:rsidP="00510C8D">
      <w:pPr>
        <w:pStyle w:val="Odstavecseseznamem"/>
        <w:numPr>
          <w:ilvl w:val="0"/>
          <w:numId w:val="14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Podání označené jako stížnost, které však podle obsahu není stížností, vyřizuje věcně příslušný útvar ministerstva.</w:t>
      </w:r>
    </w:p>
    <w:p w14:paraId="676CD84A" w14:textId="77777777" w:rsidR="00BC6C96" w:rsidRPr="00510C8D" w:rsidRDefault="00BC6C96" w:rsidP="00510C8D">
      <w:pPr>
        <w:pStyle w:val="Odstavecseseznamem"/>
        <w:numPr>
          <w:ilvl w:val="0"/>
          <w:numId w:val="14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 xml:space="preserve">Podnět, k jehož vyřízení není ministerstvo věcně příslušné, postoupí útvar ministerstva, kterému byl předán, příslušnému orgánu řízenému ministerstvem nebo jinému orgánu veřejné moci a současně vyrozumí podatele o postoupení podnětu. </w:t>
      </w:r>
    </w:p>
    <w:p w14:paraId="55B28D23" w14:textId="127D9919" w:rsidR="00BC6C96" w:rsidRPr="00510C8D" w:rsidRDefault="00BC6C96" w:rsidP="00510C8D">
      <w:pPr>
        <w:pStyle w:val="Odstavecseseznamem"/>
        <w:numPr>
          <w:ilvl w:val="0"/>
          <w:numId w:val="14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V odpovědi na podněty nesmí být uvedeny skutečnosti, o kterých jsou zaměstnanci povinni zachovávat mlčenlivost k ochraně právem chráněných zájmů fyzických a právnických osob.</w:t>
      </w:r>
      <w:r w:rsidR="008E24C7" w:rsidRPr="00510C8D">
        <w:rPr>
          <w:rStyle w:val="Znakapoznpodarou"/>
          <w:rFonts w:ascii="Arial" w:hAnsi="Arial" w:cs="Arial"/>
          <w:sz w:val="24"/>
        </w:rPr>
        <w:footnoteReference w:id="4"/>
      </w:r>
    </w:p>
    <w:p w14:paraId="544AB14A" w14:textId="50804D28" w:rsidR="00934B18" w:rsidRPr="00510C8D" w:rsidRDefault="00934B18" w:rsidP="00510C8D">
      <w:p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</w:rPr>
      </w:pPr>
    </w:p>
    <w:p w14:paraId="40171A37" w14:textId="77777777" w:rsidR="00BC6C96" w:rsidRPr="00510C8D" w:rsidRDefault="00BC6C96" w:rsidP="00510C8D">
      <w:pPr>
        <w:autoSpaceDE w:val="0"/>
        <w:autoSpaceDN w:val="0"/>
        <w:adjustRightInd w:val="0"/>
        <w:spacing w:line="276" w:lineRule="auto"/>
        <w:ind w:left="0" w:firstLine="0"/>
        <w:rPr>
          <w:rFonts w:ascii="Arial" w:eastAsiaTheme="minorHAnsi" w:hAnsi="Arial" w:cs="Arial"/>
          <w:b/>
          <w:bCs/>
          <w:color w:val="000000"/>
          <w:sz w:val="24"/>
          <w:lang w:eastAsia="en-US"/>
        </w:rPr>
      </w:pPr>
    </w:p>
    <w:p w14:paraId="5155888C" w14:textId="77777777" w:rsidR="00BC6C96" w:rsidRPr="00510C8D" w:rsidRDefault="00BC6C96" w:rsidP="00510C8D">
      <w:pPr>
        <w:autoSpaceDE w:val="0"/>
        <w:autoSpaceDN w:val="0"/>
        <w:adjustRightInd w:val="0"/>
        <w:spacing w:line="276" w:lineRule="auto"/>
        <w:ind w:left="357" w:firstLine="0"/>
        <w:jc w:val="center"/>
        <w:rPr>
          <w:rFonts w:ascii="Arial" w:eastAsiaTheme="minorHAnsi" w:hAnsi="Arial" w:cs="Arial"/>
          <w:b/>
          <w:bCs/>
          <w:color w:val="000000"/>
          <w:sz w:val="24"/>
          <w:lang w:eastAsia="en-US"/>
        </w:rPr>
      </w:pPr>
      <w:r w:rsidRPr="00510C8D">
        <w:rPr>
          <w:rFonts w:ascii="Arial" w:eastAsiaTheme="minorHAnsi" w:hAnsi="Arial" w:cs="Arial"/>
          <w:b/>
          <w:bCs/>
          <w:color w:val="000000"/>
          <w:sz w:val="24"/>
          <w:lang w:eastAsia="en-US"/>
        </w:rPr>
        <w:t>ČÁST TŘETÍ</w:t>
      </w:r>
    </w:p>
    <w:p w14:paraId="59643129" w14:textId="77777777" w:rsidR="00BC6C96" w:rsidRPr="00510C8D" w:rsidRDefault="00BC6C96" w:rsidP="00510C8D">
      <w:pPr>
        <w:spacing w:line="276" w:lineRule="auto"/>
        <w:ind w:left="357" w:firstLine="0"/>
        <w:jc w:val="center"/>
        <w:rPr>
          <w:rFonts w:ascii="Arial" w:hAnsi="Arial" w:cs="Arial"/>
          <w:b/>
          <w:bCs/>
          <w:sz w:val="24"/>
        </w:rPr>
      </w:pPr>
      <w:r w:rsidRPr="00510C8D">
        <w:rPr>
          <w:rFonts w:ascii="Arial" w:hAnsi="Arial" w:cs="Arial"/>
          <w:b/>
          <w:bCs/>
          <w:sz w:val="24"/>
        </w:rPr>
        <w:t>PŘEŠETŘENÍ ZPŮSOBU VYŘÍZENÍ STÍŽNOSTÍ</w:t>
      </w:r>
    </w:p>
    <w:p w14:paraId="73BEC49D" w14:textId="77777777" w:rsidR="00BC6C96" w:rsidRPr="00510C8D" w:rsidRDefault="00BC6C96" w:rsidP="00510C8D">
      <w:pPr>
        <w:tabs>
          <w:tab w:val="left" w:pos="284"/>
        </w:tabs>
        <w:spacing w:line="276" w:lineRule="auto"/>
        <w:ind w:left="357"/>
        <w:jc w:val="center"/>
        <w:rPr>
          <w:rFonts w:ascii="Arial" w:hAnsi="Arial" w:cs="Arial"/>
          <w:sz w:val="24"/>
        </w:rPr>
      </w:pPr>
    </w:p>
    <w:p w14:paraId="7889A940" w14:textId="77777777" w:rsidR="00BC6C96" w:rsidRPr="00510C8D" w:rsidRDefault="00BC6C96" w:rsidP="00510C8D">
      <w:pPr>
        <w:spacing w:line="276" w:lineRule="auto"/>
        <w:ind w:left="357" w:firstLine="0"/>
        <w:jc w:val="center"/>
        <w:rPr>
          <w:rFonts w:ascii="Arial" w:eastAsiaTheme="minorHAnsi" w:hAnsi="Arial" w:cs="Arial"/>
          <w:bCs/>
          <w:color w:val="000000"/>
          <w:sz w:val="24"/>
          <w:lang w:eastAsia="en-US"/>
        </w:rPr>
      </w:pPr>
      <w:r w:rsidRPr="00510C8D">
        <w:rPr>
          <w:rFonts w:ascii="Arial" w:eastAsiaTheme="minorHAnsi" w:hAnsi="Arial" w:cs="Arial"/>
          <w:bCs/>
          <w:color w:val="000000"/>
          <w:sz w:val="24"/>
          <w:lang w:eastAsia="en-US"/>
        </w:rPr>
        <w:t>Čl. 12</w:t>
      </w:r>
    </w:p>
    <w:p w14:paraId="542F03F2" w14:textId="576D22A2" w:rsidR="00BC6C96" w:rsidRPr="00510C8D" w:rsidRDefault="00BC6C96" w:rsidP="00510C8D">
      <w:pPr>
        <w:spacing w:line="276" w:lineRule="auto"/>
        <w:ind w:left="357" w:firstLine="0"/>
        <w:jc w:val="center"/>
        <w:rPr>
          <w:rFonts w:ascii="Arial" w:hAnsi="Arial" w:cs="Arial"/>
          <w:b/>
          <w:sz w:val="24"/>
        </w:rPr>
      </w:pPr>
      <w:r w:rsidRPr="00510C8D">
        <w:rPr>
          <w:rFonts w:ascii="Arial" w:hAnsi="Arial" w:cs="Arial"/>
          <w:b/>
          <w:sz w:val="24"/>
        </w:rPr>
        <w:t>Přešetření způsobu vyřízení stížností</w:t>
      </w:r>
    </w:p>
    <w:p w14:paraId="2AB732F5" w14:textId="77777777" w:rsidR="00BC6C96" w:rsidRPr="00510C8D" w:rsidRDefault="00BC6C96" w:rsidP="00510C8D">
      <w:pPr>
        <w:spacing w:line="276" w:lineRule="auto"/>
        <w:ind w:left="0" w:firstLine="0"/>
        <w:jc w:val="center"/>
        <w:rPr>
          <w:rFonts w:ascii="Arial" w:hAnsi="Arial" w:cs="Arial"/>
          <w:sz w:val="24"/>
        </w:rPr>
      </w:pPr>
    </w:p>
    <w:p w14:paraId="512AA4E3" w14:textId="2B4A0C99" w:rsidR="00BC6C96" w:rsidRPr="0086359A" w:rsidRDefault="00BC6C96" w:rsidP="0086359A">
      <w:pPr>
        <w:pStyle w:val="Normlnweb"/>
        <w:numPr>
          <w:ilvl w:val="0"/>
          <w:numId w:val="15"/>
        </w:numPr>
        <w:spacing w:before="0" w:beforeAutospacing="0" w:after="0" w:afterAutospacing="0" w:line="276" w:lineRule="auto"/>
        <w:ind w:left="851" w:hanging="491"/>
        <w:jc w:val="both"/>
        <w:rPr>
          <w:rFonts w:ascii="Arial" w:hAnsi="Arial" w:cs="Arial"/>
        </w:rPr>
      </w:pPr>
      <w:r w:rsidRPr="00510C8D">
        <w:rPr>
          <w:rFonts w:ascii="Arial" w:hAnsi="Arial" w:cs="Arial"/>
        </w:rPr>
        <w:t xml:space="preserve">Má-li stěžovatel za to, že stížnost, kterou podal u ministerstva nebo </w:t>
      </w:r>
      <w:r w:rsidRPr="0086359A">
        <w:rPr>
          <w:rFonts w:ascii="Arial" w:hAnsi="Arial" w:cs="Arial"/>
        </w:rPr>
        <w:t>u orgánu řízeného ministerstvem, nebyla řádně vyřízena, může požádat nadřízený správní orgán, aby přešetřil způsob vyřízení stížnosti (§ 175 odst. 7 správního řádu). Nadřízený správní orgán se posuzuje podle pravidel z</w:t>
      </w:r>
      <w:r w:rsidR="009771FD" w:rsidRPr="0086359A">
        <w:rPr>
          <w:rFonts w:ascii="Arial" w:hAnsi="Arial" w:cs="Arial"/>
        </w:rPr>
        <w:t> </w:t>
      </w:r>
      <w:r w:rsidRPr="0086359A">
        <w:rPr>
          <w:rFonts w:ascii="Arial" w:hAnsi="Arial" w:cs="Arial"/>
        </w:rPr>
        <w:t xml:space="preserve">hlediska uplatnění opravných prostředků, popř. dalších postupů podle správního řádu. Pro určení nadřízeného správního orgánu se použije ustanovení § 178 odst. 1 správního řádu. Pokud není možné určit příslušnost na základě těchto kritérií, platí § 178 odst. 2 správního řádu. </w:t>
      </w:r>
    </w:p>
    <w:p w14:paraId="6C048808" w14:textId="77777777" w:rsidR="00BC6C96" w:rsidRPr="00510C8D" w:rsidRDefault="00BC6C96" w:rsidP="00510C8D">
      <w:pPr>
        <w:pStyle w:val="Odstavecseseznamem"/>
        <w:numPr>
          <w:ilvl w:val="0"/>
          <w:numId w:val="15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Stížnost podaná na způsob vyřízení stížnosti je žádostí o přešetření způsobu vyřízení stížnosti.</w:t>
      </w:r>
    </w:p>
    <w:p w14:paraId="04E38682" w14:textId="54178FE4" w:rsidR="00BC6C96" w:rsidRPr="00510C8D" w:rsidRDefault="00BC6C96" w:rsidP="00510C8D">
      <w:pPr>
        <w:pStyle w:val="Normlnweb"/>
        <w:numPr>
          <w:ilvl w:val="0"/>
          <w:numId w:val="15"/>
        </w:numPr>
        <w:spacing w:before="0" w:beforeAutospacing="0" w:after="0" w:afterAutospacing="0" w:line="276" w:lineRule="auto"/>
        <w:ind w:left="851" w:hanging="491"/>
        <w:jc w:val="both"/>
        <w:rPr>
          <w:rFonts w:ascii="Arial" w:hAnsi="Arial" w:cs="Arial"/>
        </w:rPr>
      </w:pPr>
      <w:r w:rsidRPr="00510C8D">
        <w:rPr>
          <w:rFonts w:ascii="Arial" w:hAnsi="Arial" w:cs="Arial"/>
        </w:rPr>
        <w:t>Je-li správnímu orgánu, který vyřizoval stížnost, doručen nesouhlas stěžovatele se způsobem jejího vyřízení, posoudí obsah jak po věcné a</w:t>
      </w:r>
      <w:r w:rsidR="009771FD" w:rsidRPr="00510C8D">
        <w:rPr>
          <w:rFonts w:ascii="Arial" w:hAnsi="Arial" w:cs="Arial"/>
        </w:rPr>
        <w:t> </w:t>
      </w:r>
      <w:r w:rsidRPr="00510C8D">
        <w:rPr>
          <w:rFonts w:ascii="Arial" w:hAnsi="Arial" w:cs="Arial"/>
        </w:rPr>
        <w:t>formální stránce, tak i z hlediska nových skutečností. Shledá-li důvod ke</w:t>
      </w:r>
      <w:r w:rsidR="00510C8D">
        <w:rPr>
          <w:rFonts w:ascii="Arial" w:hAnsi="Arial" w:cs="Arial"/>
        </w:rPr>
        <w:t> </w:t>
      </w:r>
      <w:r w:rsidRPr="00510C8D">
        <w:rPr>
          <w:rFonts w:ascii="Arial" w:hAnsi="Arial" w:cs="Arial"/>
        </w:rPr>
        <w:t>změně závěrů, vyrozumí o tom stěžovatele. V opačném případě oznámí stěžovateli, že neshledal důvody ke změně jím učiněných závěrů a předá jej k</w:t>
      </w:r>
      <w:r w:rsidR="009771FD" w:rsidRPr="00510C8D">
        <w:rPr>
          <w:rFonts w:ascii="Arial" w:hAnsi="Arial" w:cs="Arial"/>
        </w:rPr>
        <w:t> </w:t>
      </w:r>
      <w:r w:rsidRPr="00510C8D">
        <w:rPr>
          <w:rFonts w:ascii="Arial" w:hAnsi="Arial" w:cs="Arial"/>
        </w:rPr>
        <w:t xml:space="preserve">přešetření způsobu vyřízení stížnosti, včetně stížnosti a kopie stížnostního spisu nadřízenému správnímu orgánu. </w:t>
      </w:r>
    </w:p>
    <w:p w14:paraId="27ABD669" w14:textId="77777777" w:rsidR="00BC6C96" w:rsidRPr="00510C8D" w:rsidRDefault="00BC6C96" w:rsidP="00510C8D">
      <w:pPr>
        <w:pStyle w:val="Normlnweb"/>
        <w:numPr>
          <w:ilvl w:val="0"/>
          <w:numId w:val="15"/>
        </w:numPr>
        <w:spacing w:before="0" w:beforeAutospacing="0" w:after="0" w:afterAutospacing="0" w:line="276" w:lineRule="auto"/>
        <w:ind w:left="851" w:hanging="491"/>
        <w:jc w:val="both"/>
        <w:rPr>
          <w:rFonts w:ascii="Arial" w:hAnsi="Arial" w:cs="Arial"/>
        </w:rPr>
      </w:pPr>
      <w:r w:rsidRPr="00510C8D">
        <w:rPr>
          <w:rFonts w:ascii="Arial" w:hAnsi="Arial" w:cs="Arial"/>
        </w:rPr>
        <w:lastRenderedPageBreak/>
        <w:t>Pokud je nesouhlas stěžovatele s vyřízením stížnosti doručen jak správnímu orgánu, který vyřizoval stížnost, tak i nadřízenému správnímu orgánu, postupuje se jako by stěžovatel požádal nadřízený správní orgán o přešetření způsobu vyřízení stížnosti.</w:t>
      </w:r>
    </w:p>
    <w:p w14:paraId="064D41EE" w14:textId="36B3D559" w:rsidR="00BC6C96" w:rsidRPr="00510C8D" w:rsidRDefault="00BC6C96" w:rsidP="00510C8D">
      <w:pPr>
        <w:pStyle w:val="Normlnweb"/>
        <w:numPr>
          <w:ilvl w:val="0"/>
          <w:numId w:val="15"/>
        </w:numPr>
        <w:spacing w:before="0" w:beforeAutospacing="0" w:after="0" w:afterAutospacing="0" w:line="276" w:lineRule="auto"/>
        <w:ind w:left="851" w:hanging="491"/>
        <w:jc w:val="both"/>
        <w:rPr>
          <w:rFonts w:ascii="Arial" w:hAnsi="Arial" w:cs="Arial"/>
        </w:rPr>
      </w:pPr>
      <w:r w:rsidRPr="00510C8D">
        <w:rPr>
          <w:rFonts w:ascii="Arial" w:hAnsi="Arial" w:cs="Arial"/>
        </w:rPr>
        <w:t>V rámci přešetření způsobu vyřízení stížnosti je nadřízený správní orgán oprávněn opatřit si nezbytné podklady a vyslechnout příslušné osoby.</w:t>
      </w:r>
      <w:r w:rsidR="0086359A">
        <w:rPr>
          <w:rFonts w:ascii="Arial" w:hAnsi="Arial" w:cs="Arial"/>
        </w:rPr>
        <w:t xml:space="preserve"> </w:t>
      </w:r>
      <w:r w:rsidRPr="00510C8D">
        <w:rPr>
          <w:rFonts w:ascii="Arial" w:hAnsi="Arial" w:cs="Arial"/>
        </w:rPr>
        <w:t>O</w:t>
      </w:r>
      <w:r w:rsidR="0086359A">
        <w:rPr>
          <w:rFonts w:ascii="Arial" w:hAnsi="Arial" w:cs="Arial"/>
        </w:rPr>
        <w:t> </w:t>
      </w:r>
      <w:r w:rsidRPr="00510C8D">
        <w:rPr>
          <w:rFonts w:ascii="Arial" w:hAnsi="Arial" w:cs="Arial"/>
        </w:rPr>
        <w:t>vyslechnutí stěžovatele, případně jiných osob, se pořizuje protokol, jehož stejnopis či kopie se vydává rovněž vyslechnuté osobě. Pokud se</w:t>
      </w:r>
      <w:r w:rsidR="0086359A">
        <w:rPr>
          <w:rFonts w:ascii="Arial" w:hAnsi="Arial" w:cs="Arial"/>
        </w:rPr>
        <w:t> </w:t>
      </w:r>
      <w:r w:rsidRPr="00510C8D">
        <w:rPr>
          <w:rFonts w:ascii="Arial" w:hAnsi="Arial" w:cs="Arial"/>
        </w:rPr>
        <w:t xml:space="preserve">stěžovatel na předvolání nedostaví, nelze jej předvádět a jeho stížnost může být založena bez dalšího šetření pro nedostatek součinnosti. </w:t>
      </w:r>
    </w:p>
    <w:p w14:paraId="5CE6FB63" w14:textId="4A5AED44" w:rsidR="00BC6C96" w:rsidRPr="00510C8D" w:rsidRDefault="00BC6C96" w:rsidP="00510C8D">
      <w:pPr>
        <w:pStyle w:val="Normlnweb"/>
        <w:numPr>
          <w:ilvl w:val="0"/>
          <w:numId w:val="15"/>
        </w:numPr>
        <w:spacing w:before="0" w:beforeAutospacing="0" w:after="0" w:afterAutospacing="0" w:line="276" w:lineRule="auto"/>
        <w:ind w:left="851" w:hanging="491"/>
        <w:jc w:val="both"/>
        <w:rPr>
          <w:rFonts w:ascii="Arial" w:hAnsi="Arial" w:cs="Arial"/>
        </w:rPr>
      </w:pPr>
      <w:r w:rsidRPr="00510C8D">
        <w:rPr>
          <w:rFonts w:ascii="Arial" w:hAnsi="Arial" w:cs="Arial"/>
        </w:rPr>
        <w:t>Nadřízený správní orgán přešetří řádně všechny skutečnosti uvedené</w:t>
      </w:r>
      <w:r w:rsidR="0086359A">
        <w:rPr>
          <w:rFonts w:ascii="Arial" w:hAnsi="Arial" w:cs="Arial"/>
        </w:rPr>
        <w:t xml:space="preserve"> </w:t>
      </w:r>
      <w:r w:rsidRPr="00510C8D">
        <w:rPr>
          <w:rFonts w:ascii="Arial" w:hAnsi="Arial" w:cs="Arial"/>
        </w:rPr>
        <w:t>ve</w:t>
      </w:r>
      <w:r w:rsidR="0086359A">
        <w:rPr>
          <w:rFonts w:ascii="Arial" w:hAnsi="Arial" w:cs="Arial"/>
        </w:rPr>
        <w:t> </w:t>
      </w:r>
      <w:r w:rsidRPr="00510C8D">
        <w:rPr>
          <w:rFonts w:ascii="Arial" w:hAnsi="Arial" w:cs="Arial"/>
        </w:rPr>
        <w:t>stížnosti. V případě potřeby provede místní šetření, vyžádá si potřebné podklady a stanoviska.</w:t>
      </w:r>
    </w:p>
    <w:p w14:paraId="2446DA16" w14:textId="67D70900" w:rsidR="00BC6C96" w:rsidRPr="00510C8D" w:rsidRDefault="00BC6C96" w:rsidP="00510C8D">
      <w:pPr>
        <w:pStyle w:val="Normlnweb"/>
        <w:numPr>
          <w:ilvl w:val="0"/>
          <w:numId w:val="15"/>
        </w:numPr>
        <w:spacing w:before="0" w:beforeAutospacing="0" w:after="0" w:afterAutospacing="0" w:line="276" w:lineRule="auto"/>
        <w:ind w:left="851" w:hanging="491"/>
        <w:jc w:val="both"/>
        <w:rPr>
          <w:rFonts w:ascii="Arial" w:hAnsi="Arial" w:cs="Arial"/>
        </w:rPr>
      </w:pPr>
      <w:r w:rsidRPr="00510C8D">
        <w:rPr>
          <w:rFonts w:ascii="Arial" w:hAnsi="Arial" w:cs="Arial"/>
        </w:rPr>
        <w:t>Nadřízený správní orgán přešetří způsob vyřízení stížnosti bez zbytečn</w:t>
      </w:r>
      <w:r w:rsidR="00934B18" w:rsidRPr="00510C8D">
        <w:rPr>
          <w:rFonts w:ascii="Arial" w:hAnsi="Arial" w:cs="Arial"/>
        </w:rPr>
        <w:t>ých průtahů</w:t>
      </w:r>
      <w:r w:rsidRPr="00510C8D">
        <w:rPr>
          <w:rFonts w:ascii="Arial" w:hAnsi="Arial" w:cs="Arial"/>
        </w:rPr>
        <w:t xml:space="preserve"> (§ 6 odst. 1 správního řádu) a ve lhůtě přiměřené okolnostem případu tak, aby všechny skutečnosti uvedené ve stížnosti mohly být řádně přešetřeny. </w:t>
      </w:r>
    </w:p>
    <w:p w14:paraId="4D293EA8" w14:textId="77777777" w:rsidR="00BC6C96" w:rsidRPr="00510C8D" w:rsidRDefault="00BC6C96" w:rsidP="00510C8D">
      <w:pPr>
        <w:pStyle w:val="Normlnweb"/>
        <w:numPr>
          <w:ilvl w:val="0"/>
          <w:numId w:val="15"/>
        </w:numPr>
        <w:spacing w:before="0" w:beforeAutospacing="0" w:after="0" w:afterAutospacing="0" w:line="276" w:lineRule="auto"/>
        <w:ind w:left="851" w:hanging="491"/>
        <w:jc w:val="both"/>
        <w:rPr>
          <w:rFonts w:ascii="Arial" w:hAnsi="Arial" w:cs="Arial"/>
        </w:rPr>
      </w:pPr>
      <w:r w:rsidRPr="00510C8D">
        <w:rPr>
          <w:rFonts w:ascii="Arial" w:hAnsi="Arial" w:cs="Arial"/>
        </w:rPr>
        <w:t>V případě, že stěžovatel poté, co způsob vyřízení stížnosti byl nadřízeným správním orgánem přešetřen a tento orgán výsledky předchozího šetření potvrdil, podá znovu stížnost shodného obsahu, lze stížnost založit bez dalšího šetření, nebyly-li shledány důvody ke změně výsledků předchozího vyřízení. Stěžovatel je o tom vhodným způsobem informován.</w:t>
      </w:r>
    </w:p>
    <w:p w14:paraId="42558381" w14:textId="77777777" w:rsidR="00BC6C96" w:rsidRPr="00510C8D" w:rsidRDefault="00BC6C96" w:rsidP="00510C8D">
      <w:pPr>
        <w:spacing w:line="276" w:lineRule="auto"/>
        <w:ind w:left="0" w:firstLine="0"/>
        <w:jc w:val="center"/>
        <w:rPr>
          <w:rFonts w:ascii="Arial" w:eastAsiaTheme="minorHAnsi" w:hAnsi="Arial" w:cs="Arial"/>
          <w:bCs/>
          <w:color w:val="000000"/>
          <w:sz w:val="24"/>
          <w:lang w:eastAsia="en-US"/>
        </w:rPr>
      </w:pPr>
    </w:p>
    <w:p w14:paraId="65A2C8D9" w14:textId="77777777" w:rsidR="00BC6C96" w:rsidRPr="00510C8D" w:rsidRDefault="00BC6C96" w:rsidP="00510C8D">
      <w:pPr>
        <w:spacing w:line="276" w:lineRule="auto"/>
        <w:jc w:val="center"/>
        <w:rPr>
          <w:rFonts w:ascii="Arial" w:eastAsiaTheme="minorHAnsi" w:hAnsi="Arial" w:cs="Arial"/>
          <w:bCs/>
          <w:color w:val="000000"/>
          <w:sz w:val="24"/>
          <w:lang w:eastAsia="en-US"/>
        </w:rPr>
      </w:pPr>
      <w:r w:rsidRPr="00510C8D">
        <w:rPr>
          <w:rFonts w:ascii="Arial" w:eastAsiaTheme="minorHAnsi" w:hAnsi="Arial" w:cs="Arial"/>
          <w:bCs/>
          <w:color w:val="000000"/>
          <w:sz w:val="24"/>
          <w:lang w:eastAsia="en-US"/>
        </w:rPr>
        <w:t>Čl. 13</w:t>
      </w:r>
    </w:p>
    <w:p w14:paraId="310016A2" w14:textId="77777777" w:rsidR="00BC6C96" w:rsidRPr="00510C8D" w:rsidRDefault="00BC6C96" w:rsidP="00510C8D">
      <w:pPr>
        <w:spacing w:line="276" w:lineRule="auto"/>
        <w:ind w:left="0" w:firstLine="357"/>
        <w:jc w:val="center"/>
        <w:rPr>
          <w:rFonts w:ascii="Arial" w:hAnsi="Arial" w:cs="Arial"/>
          <w:b/>
          <w:sz w:val="24"/>
        </w:rPr>
      </w:pPr>
      <w:r w:rsidRPr="00510C8D">
        <w:rPr>
          <w:rFonts w:ascii="Arial" w:hAnsi="Arial" w:cs="Arial"/>
          <w:b/>
          <w:sz w:val="24"/>
        </w:rPr>
        <w:t>Přešetření způsobu vyřízení stížností vyřízených útvary ministerstva</w:t>
      </w:r>
    </w:p>
    <w:p w14:paraId="6B710A9C" w14:textId="77777777" w:rsidR="00BC6C96" w:rsidRPr="00510C8D" w:rsidRDefault="00BC6C96" w:rsidP="00510C8D">
      <w:pPr>
        <w:spacing w:line="276" w:lineRule="auto"/>
        <w:ind w:left="0" w:firstLine="0"/>
        <w:jc w:val="center"/>
        <w:rPr>
          <w:rFonts w:ascii="Arial" w:hAnsi="Arial" w:cs="Arial"/>
          <w:b/>
          <w:sz w:val="24"/>
        </w:rPr>
      </w:pPr>
    </w:p>
    <w:p w14:paraId="6AB0E0A1" w14:textId="1BEF4E4E" w:rsidR="00BC6C96" w:rsidRPr="00510C8D" w:rsidRDefault="00BC6C96" w:rsidP="00510C8D">
      <w:pPr>
        <w:pStyle w:val="Odstavecseseznamem"/>
        <w:numPr>
          <w:ilvl w:val="0"/>
          <w:numId w:val="22"/>
        </w:numPr>
        <w:tabs>
          <w:tab w:val="left" w:pos="284"/>
        </w:tabs>
        <w:spacing w:line="276" w:lineRule="auto"/>
        <w:ind w:left="851" w:hanging="494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Podle pověření daného Organizačním řádem ministerstva věcně příslušný útvar ministerstva, který vyřizoval původní stížnost, přezkoumá žádost o</w:t>
      </w:r>
      <w:r w:rsidR="00510C8D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přešetření způsobu vyřízení stížnosti a připraví vyrozumění stěžovateli o</w:t>
      </w:r>
      <w:r w:rsidR="00510C8D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způsobu vyřízení žádosti o přešetření vyřízení stížnosti, které předloží spolu se stížnostním spisem k podpisu ministrovi. V případě, že bylo zjištěno pochybení při vyřizování stížnosti, připraví a předloží k podpisu ministrovi rovněž návrh pokynu k přijetí opatření k nápravě.</w:t>
      </w:r>
    </w:p>
    <w:p w14:paraId="1EA6784D" w14:textId="1359B97E" w:rsidR="00BC6C96" w:rsidRPr="00510C8D" w:rsidRDefault="00BC6C96" w:rsidP="00510C8D">
      <w:pPr>
        <w:pStyle w:val="Odstavecseseznamem"/>
        <w:numPr>
          <w:ilvl w:val="0"/>
          <w:numId w:val="22"/>
        </w:numPr>
        <w:tabs>
          <w:tab w:val="left" w:pos="284"/>
        </w:tabs>
        <w:spacing w:line="276" w:lineRule="auto"/>
        <w:ind w:left="851" w:hanging="494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Je-li žádost o přešetření způsobu vyřízení stížnosti shledána nedůvodnou, ostatními stížnostmi stejného obsahu se ministerstvo již dále nezabývá. O</w:t>
      </w:r>
      <w:r w:rsidR="0086359A">
        <w:rPr>
          <w:rFonts w:ascii="Arial" w:hAnsi="Arial" w:cs="Arial"/>
          <w:sz w:val="24"/>
        </w:rPr>
        <w:t> t</w:t>
      </w:r>
      <w:r w:rsidRPr="00510C8D">
        <w:rPr>
          <w:rFonts w:ascii="Arial" w:hAnsi="Arial" w:cs="Arial"/>
          <w:sz w:val="24"/>
        </w:rPr>
        <w:t>om je stěžovatel vhodným způsobem vyrozuměn.</w:t>
      </w:r>
    </w:p>
    <w:p w14:paraId="7361E674" w14:textId="77777777" w:rsidR="00BC6C96" w:rsidRPr="00510C8D" w:rsidRDefault="00BC6C96" w:rsidP="00510C8D">
      <w:pPr>
        <w:pStyle w:val="Odstavecseseznamem"/>
        <w:numPr>
          <w:ilvl w:val="0"/>
          <w:numId w:val="22"/>
        </w:numPr>
        <w:spacing w:line="276" w:lineRule="auto"/>
        <w:ind w:left="851" w:hanging="494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 xml:space="preserve">Věcně příslušný útvar ministerstva, který vyřizoval žádost o přešetření způsobu vyřízení stížnosti, přidělí v elektronickém systému spisové služby </w:t>
      </w:r>
      <w:proofErr w:type="spellStart"/>
      <w:r w:rsidRPr="00510C8D">
        <w:rPr>
          <w:rFonts w:ascii="Arial" w:hAnsi="Arial" w:cs="Arial"/>
          <w:sz w:val="24"/>
        </w:rPr>
        <w:t>Arsys.X</w:t>
      </w:r>
      <w:proofErr w:type="spellEnd"/>
      <w:r w:rsidRPr="00510C8D">
        <w:rPr>
          <w:rFonts w:ascii="Arial" w:hAnsi="Arial" w:cs="Arial"/>
          <w:sz w:val="24"/>
        </w:rPr>
        <w:t xml:space="preserve"> příznak „</w:t>
      </w:r>
      <w:r w:rsidRPr="00510C8D">
        <w:rPr>
          <w:rFonts w:ascii="Arial" w:hAnsi="Arial" w:cs="Arial"/>
          <w:i/>
          <w:iCs/>
          <w:sz w:val="24"/>
        </w:rPr>
        <w:t>stížnost</w:t>
      </w:r>
      <w:r w:rsidRPr="00510C8D">
        <w:rPr>
          <w:rFonts w:ascii="Arial" w:hAnsi="Arial" w:cs="Arial"/>
          <w:sz w:val="24"/>
        </w:rPr>
        <w:t>“, jakož i údaj popisující důvodnost stížnosti („</w:t>
      </w:r>
      <w:r w:rsidRPr="00510C8D">
        <w:rPr>
          <w:rFonts w:ascii="Arial" w:hAnsi="Arial" w:cs="Arial"/>
          <w:i/>
          <w:iCs/>
          <w:sz w:val="24"/>
        </w:rPr>
        <w:t>částečně důvodná</w:t>
      </w:r>
      <w:r w:rsidRPr="00510C8D">
        <w:rPr>
          <w:rFonts w:ascii="Arial" w:hAnsi="Arial" w:cs="Arial"/>
          <w:sz w:val="24"/>
        </w:rPr>
        <w:t>“, „</w:t>
      </w:r>
      <w:r w:rsidRPr="00510C8D">
        <w:rPr>
          <w:rFonts w:ascii="Arial" w:hAnsi="Arial" w:cs="Arial"/>
          <w:i/>
          <w:iCs/>
          <w:sz w:val="24"/>
        </w:rPr>
        <w:t>důvodná</w:t>
      </w:r>
      <w:r w:rsidRPr="00510C8D">
        <w:rPr>
          <w:rFonts w:ascii="Arial" w:hAnsi="Arial" w:cs="Arial"/>
          <w:sz w:val="24"/>
        </w:rPr>
        <w:t>“, „</w:t>
      </w:r>
      <w:r w:rsidRPr="00510C8D">
        <w:rPr>
          <w:rFonts w:ascii="Arial" w:hAnsi="Arial" w:cs="Arial"/>
          <w:i/>
          <w:iCs/>
          <w:sz w:val="24"/>
        </w:rPr>
        <w:t>nedůvodná</w:t>
      </w:r>
      <w:r w:rsidRPr="00510C8D">
        <w:rPr>
          <w:rFonts w:ascii="Arial" w:hAnsi="Arial" w:cs="Arial"/>
          <w:sz w:val="24"/>
        </w:rPr>
        <w:t>“, „</w:t>
      </w:r>
      <w:r w:rsidRPr="00510C8D">
        <w:rPr>
          <w:rFonts w:ascii="Arial" w:hAnsi="Arial" w:cs="Arial"/>
          <w:i/>
          <w:iCs/>
          <w:sz w:val="24"/>
        </w:rPr>
        <w:t>neposuzováno</w:t>
      </w:r>
      <w:r w:rsidRPr="00510C8D">
        <w:rPr>
          <w:rFonts w:ascii="Arial" w:hAnsi="Arial" w:cs="Arial"/>
          <w:sz w:val="24"/>
        </w:rPr>
        <w:t>“).</w:t>
      </w:r>
    </w:p>
    <w:p w14:paraId="016174BD" w14:textId="742DCC1F" w:rsidR="00510C8D" w:rsidRDefault="00510C8D" w:rsidP="00510C8D">
      <w:p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</w:rPr>
      </w:pPr>
    </w:p>
    <w:p w14:paraId="1BFCA7B1" w14:textId="46B9F077" w:rsidR="0086359A" w:rsidRDefault="0086359A" w:rsidP="00510C8D">
      <w:p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</w:rPr>
      </w:pPr>
    </w:p>
    <w:p w14:paraId="664AE3CA" w14:textId="62119F10" w:rsidR="0086359A" w:rsidRDefault="0086359A" w:rsidP="00510C8D">
      <w:p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</w:rPr>
      </w:pPr>
    </w:p>
    <w:p w14:paraId="59100B1E" w14:textId="578763BA" w:rsidR="0086359A" w:rsidRDefault="0086359A" w:rsidP="00510C8D">
      <w:p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</w:rPr>
      </w:pPr>
    </w:p>
    <w:p w14:paraId="0009AAA5" w14:textId="0DE427C7" w:rsidR="0086359A" w:rsidRDefault="0086359A" w:rsidP="00510C8D">
      <w:p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</w:rPr>
      </w:pPr>
    </w:p>
    <w:p w14:paraId="04D6BABD" w14:textId="3CC6A3B2" w:rsidR="0086359A" w:rsidRDefault="0086359A" w:rsidP="00510C8D">
      <w:p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</w:rPr>
      </w:pPr>
    </w:p>
    <w:p w14:paraId="2B82AC71" w14:textId="77777777" w:rsidR="0086359A" w:rsidRPr="00510C8D" w:rsidRDefault="0086359A" w:rsidP="00510C8D">
      <w:p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</w:rPr>
      </w:pPr>
    </w:p>
    <w:p w14:paraId="444F3CBF" w14:textId="77777777" w:rsidR="00BC6C96" w:rsidRPr="00510C8D" w:rsidRDefault="00BC6C96" w:rsidP="00510C8D">
      <w:pPr>
        <w:spacing w:line="276" w:lineRule="auto"/>
        <w:ind w:left="357" w:firstLine="0"/>
        <w:jc w:val="center"/>
        <w:rPr>
          <w:rFonts w:ascii="Arial" w:eastAsiaTheme="minorHAnsi" w:hAnsi="Arial" w:cs="Arial"/>
          <w:bCs/>
          <w:color w:val="000000"/>
          <w:sz w:val="24"/>
          <w:lang w:eastAsia="en-US"/>
        </w:rPr>
      </w:pPr>
      <w:r w:rsidRPr="00510C8D">
        <w:rPr>
          <w:rFonts w:ascii="Arial" w:eastAsiaTheme="minorHAnsi" w:hAnsi="Arial" w:cs="Arial"/>
          <w:bCs/>
          <w:color w:val="000000"/>
          <w:sz w:val="24"/>
          <w:lang w:eastAsia="en-US"/>
        </w:rPr>
        <w:lastRenderedPageBreak/>
        <w:t>Čl. 14</w:t>
      </w:r>
    </w:p>
    <w:p w14:paraId="2EDA393D" w14:textId="10D6881B" w:rsidR="00BC6C96" w:rsidRPr="00510C8D" w:rsidRDefault="00BC6C96" w:rsidP="00510C8D">
      <w:pPr>
        <w:spacing w:line="276" w:lineRule="auto"/>
        <w:ind w:left="357" w:firstLine="0"/>
        <w:jc w:val="center"/>
        <w:rPr>
          <w:rFonts w:ascii="Arial" w:hAnsi="Arial" w:cs="Arial"/>
          <w:b/>
          <w:sz w:val="24"/>
        </w:rPr>
      </w:pPr>
      <w:r w:rsidRPr="00510C8D">
        <w:rPr>
          <w:rFonts w:ascii="Arial" w:hAnsi="Arial" w:cs="Arial"/>
          <w:b/>
          <w:sz w:val="24"/>
        </w:rPr>
        <w:t>Přešetření způsobu vyřízení stížností vyřízených orgány řízenými ministerstvem</w:t>
      </w:r>
    </w:p>
    <w:p w14:paraId="20948AE9" w14:textId="77777777" w:rsidR="00BC6C96" w:rsidRPr="00510C8D" w:rsidRDefault="00BC6C96" w:rsidP="00510C8D">
      <w:pPr>
        <w:tabs>
          <w:tab w:val="left" w:pos="284"/>
        </w:tabs>
        <w:spacing w:line="276" w:lineRule="auto"/>
        <w:rPr>
          <w:rFonts w:ascii="Arial" w:eastAsiaTheme="minorHAnsi" w:hAnsi="Arial" w:cs="Arial"/>
          <w:bCs/>
          <w:color w:val="000000"/>
          <w:sz w:val="24"/>
          <w:lang w:eastAsia="en-US"/>
        </w:rPr>
      </w:pPr>
    </w:p>
    <w:p w14:paraId="7DA1C549" w14:textId="1C23B2C0" w:rsidR="00BC6C96" w:rsidRPr="00510C8D" w:rsidRDefault="00BC6C96" w:rsidP="00510C8D">
      <w:pPr>
        <w:pStyle w:val="Odstavecseseznamem"/>
        <w:numPr>
          <w:ilvl w:val="0"/>
          <w:numId w:val="16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Má-li stěžovatel za to, že stížnost, kterou podal u orgánu řízeného ministerstvem</w:t>
      </w:r>
      <w:r w:rsidRPr="00510C8D">
        <w:rPr>
          <w:rStyle w:val="Znakapoznpodarou"/>
          <w:rFonts w:ascii="Arial" w:hAnsi="Arial" w:cs="Arial"/>
          <w:sz w:val="24"/>
        </w:rPr>
        <w:footnoteReference w:id="5"/>
      </w:r>
      <w:r w:rsidRPr="00510C8D">
        <w:rPr>
          <w:rFonts w:ascii="Arial" w:hAnsi="Arial" w:cs="Arial"/>
          <w:sz w:val="24"/>
        </w:rPr>
        <w:t>, nebyla řádně vyřízena, může požádat ministerstvo o</w:t>
      </w:r>
      <w:r w:rsidR="009771FD" w:rsidRPr="00510C8D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přešetření způsobu vyřízení stížnosti podle § 175 odst. 7 správního řádu.</w:t>
      </w:r>
    </w:p>
    <w:p w14:paraId="421A8E03" w14:textId="77777777" w:rsidR="00BC6C96" w:rsidRPr="00510C8D" w:rsidRDefault="00BC6C96" w:rsidP="00510C8D">
      <w:pPr>
        <w:pStyle w:val="Odstavecseseznamem"/>
        <w:numPr>
          <w:ilvl w:val="0"/>
          <w:numId w:val="16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 xml:space="preserve">Orgán řízený ministerstvem je povinen bez zbytečného odkladu postoupit ministerstvu žádost o přešetření způsobu vyřízení stížnosti spolu s vyjádřením a se stížnostním spisem. </w:t>
      </w:r>
    </w:p>
    <w:p w14:paraId="0FC6D2BF" w14:textId="77777777" w:rsidR="00BC6C96" w:rsidRPr="00510C8D" w:rsidRDefault="00BC6C96" w:rsidP="00510C8D">
      <w:pPr>
        <w:pStyle w:val="Odstavecseseznamem"/>
        <w:numPr>
          <w:ilvl w:val="0"/>
          <w:numId w:val="16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K vyřízení žádosti o přešetření způsobu vyřízení stížnosti orgánem řízeným ministerstvem je příslušný organizační útvar ministerstva, do jehož věcné působnosti v souladu s vnitřními předpisy ministerstva spadá problematika stížností dotčená.</w:t>
      </w:r>
    </w:p>
    <w:p w14:paraId="598FB211" w14:textId="2664C278" w:rsidR="00BC6C96" w:rsidRPr="00510C8D" w:rsidRDefault="00BC6C96" w:rsidP="00510C8D">
      <w:pPr>
        <w:pStyle w:val="Odstavecseseznamem"/>
        <w:numPr>
          <w:ilvl w:val="0"/>
          <w:numId w:val="16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Věcně příslušný útvar ministerstva přezkoumá žádost o přešetření způsobu vyřízení stížnosti a vyrozumí stěžovatele o způsobu vyřízení žádosti o</w:t>
      </w:r>
      <w:r w:rsidR="0086359A">
        <w:rPr>
          <w:rFonts w:ascii="Arial" w:hAnsi="Arial" w:cs="Arial"/>
          <w:sz w:val="24"/>
        </w:rPr>
        <w:t> </w:t>
      </w:r>
      <w:r w:rsidRPr="00510C8D">
        <w:rPr>
          <w:rFonts w:ascii="Arial" w:hAnsi="Arial" w:cs="Arial"/>
          <w:sz w:val="24"/>
        </w:rPr>
        <w:t>přešetření vyřízení stížnosti.</w:t>
      </w:r>
    </w:p>
    <w:p w14:paraId="78AF175B" w14:textId="77777777" w:rsidR="00BC6C96" w:rsidRPr="00510C8D" w:rsidRDefault="00BC6C96" w:rsidP="00510C8D">
      <w:pPr>
        <w:pStyle w:val="Odstavecseseznamem"/>
        <w:numPr>
          <w:ilvl w:val="0"/>
          <w:numId w:val="16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V případě, že bylo zjištěno pochybení při vyřizování stížnosti, věcně příslušný útvar ministerstva bezodkladně učiní nezbytná opatření k nápravě.</w:t>
      </w:r>
    </w:p>
    <w:p w14:paraId="701FEE73" w14:textId="13C5D5F2" w:rsidR="00BC6C96" w:rsidRPr="00510C8D" w:rsidRDefault="00BC6C96" w:rsidP="00510C8D">
      <w:pPr>
        <w:pStyle w:val="Odstavecseseznamem"/>
        <w:numPr>
          <w:ilvl w:val="0"/>
          <w:numId w:val="16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Je-li žádost o přešetření způsobu vyřízení stížnosti shledána nedůvodnou, ostatními stížnostmi stejného obsahu se ministerstvo již dále nezabývá.</w:t>
      </w:r>
      <w:r w:rsidR="0086359A">
        <w:rPr>
          <w:rFonts w:ascii="Arial" w:hAnsi="Arial" w:cs="Arial"/>
          <w:sz w:val="24"/>
        </w:rPr>
        <w:t xml:space="preserve"> </w:t>
      </w:r>
      <w:r w:rsidRPr="00510C8D">
        <w:rPr>
          <w:rFonts w:ascii="Arial" w:hAnsi="Arial" w:cs="Arial"/>
          <w:sz w:val="24"/>
        </w:rPr>
        <w:t>O tom je stěžovatel vhodným způsobem vyrozuměn.</w:t>
      </w:r>
    </w:p>
    <w:p w14:paraId="140B9D4D" w14:textId="77777777" w:rsidR="00BC6C96" w:rsidRPr="00510C8D" w:rsidRDefault="00BC6C96" w:rsidP="00510C8D">
      <w:pPr>
        <w:pStyle w:val="Odstavecseseznamem"/>
        <w:numPr>
          <w:ilvl w:val="0"/>
          <w:numId w:val="16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 xml:space="preserve">Vyrozumění o přešetření způsobu vyřízení stížnosti je zasláno též dotčenému orgánu řízenému ministerstvem spolu s vráceným stížnostním spisem. </w:t>
      </w:r>
    </w:p>
    <w:p w14:paraId="1C9E5FA0" w14:textId="3421CE0E" w:rsidR="00BC6C96" w:rsidRPr="00510C8D" w:rsidRDefault="00BC6C96" w:rsidP="00510C8D">
      <w:pPr>
        <w:pStyle w:val="Odstavecseseznamem"/>
        <w:tabs>
          <w:tab w:val="left" w:pos="284"/>
        </w:tabs>
        <w:spacing w:line="276" w:lineRule="auto"/>
        <w:ind w:left="851" w:hanging="491"/>
        <w:rPr>
          <w:rFonts w:ascii="Arial" w:hAnsi="Arial" w:cs="Arial"/>
          <w:sz w:val="24"/>
        </w:rPr>
      </w:pPr>
    </w:p>
    <w:p w14:paraId="3354BF6E" w14:textId="77777777" w:rsidR="00BC6C96" w:rsidRPr="00510C8D" w:rsidRDefault="00BC6C96" w:rsidP="00510C8D">
      <w:pPr>
        <w:pStyle w:val="Odstavecseseznamem"/>
        <w:tabs>
          <w:tab w:val="left" w:pos="284"/>
        </w:tabs>
        <w:spacing w:line="276" w:lineRule="auto"/>
        <w:ind w:left="357" w:firstLine="0"/>
        <w:jc w:val="center"/>
        <w:rPr>
          <w:rFonts w:ascii="Arial" w:hAnsi="Arial" w:cs="Arial"/>
          <w:sz w:val="24"/>
        </w:rPr>
      </w:pPr>
    </w:p>
    <w:p w14:paraId="5540B7FA" w14:textId="77777777" w:rsidR="00BC6C96" w:rsidRPr="00510C8D" w:rsidRDefault="00BC6C96" w:rsidP="00510C8D">
      <w:pPr>
        <w:autoSpaceDE w:val="0"/>
        <w:autoSpaceDN w:val="0"/>
        <w:adjustRightInd w:val="0"/>
        <w:spacing w:line="276" w:lineRule="auto"/>
        <w:ind w:left="357" w:firstLine="0"/>
        <w:jc w:val="center"/>
        <w:rPr>
          <w:rFonts w:ascii="Arial" w:eastAsiaTheme="minorHAnsi" w:hAnsi="Arial" w:cs="Arial"/>
          <w:b/>
          <w:bCs/>
          <w:color w:val="000000"/>
          <w:sz w:val="24"/>
          <w:lang w:eastAsia="en-US"/>
        </w:rPr>
      </w:pPr>
      <w:r w:rsidRPr="00510C8D">
        <w:rPr>
          <w:rFonts w:ascii="Arial" w:eastAsiaTheme="minorHAnsi" w:hAnsi="Arial" w:cs="Arial"/>
          <w:b/>
          <w:bCs/>
          <w:color w:val="000000"/>
          <w:sz w:val="24"/>
          <w:lang w:eastAsia="en-US"/>
        </w:rPr>
        <w:t>ČÁST ČTVRTÁ</w:t>
      </w:r>
    </w:p>
    <w:p w14:paraId="2EDEDA92" w14:textId="77777777" w:rsidR="00BC6C96" w:rsidRPr="00510C8D" w:rsidRDefault="00BC6C96" w:rsidP="00510C8D">
      <w:pPr>
        <w:spacing w:line="276" w:lineRule="auto"/>
        <w:ind w:left="357" w:firstLine="0"/>
        <w:jc w:val="center"/>
        <w:rPr>
          <w:rFonts w:ascii="Arial" w:hAnsi="Arial" w:cs="Arial"/>
          <w:b/>
          <w:bCs/>
          <w:sz w:val="24"/>
        </w:rPr>
      </w:pPr>
      <w:r w:rsidRPr="00510C8D">
        <w:rPr>
          <w:rFonts w:ascii="Arial" w:hAnsi="Arial" w:cs="Arial"/>
          <w:b/>
          <w:bCs/>
          <w:sz w:val="24"/>
        </w:rPr>
        <w:t>PETICE</w:t>
      </w:r>
    </w:p>
    <w:p w14:paraId="3673EA55" w14:textId="77777777" w:rsidR="00BC6C96" w:rsidRPr="00510C8D" w:rsidRDefault="00BC6C96" w:rsidP="00510C8D">
      <w:pPr>
        <w:spacing w:line="276" w:lineRule="auto"/>
        <w:ind w:left="357" w:firstLine="0"/>
        <w:jc w:val="center"/>
        <w:rPr>
          <w:rFonts w:ascii="Arial" w:hAnsi="Arial" w:cs="Arial"/>
          <w:b/>
          <w:bCs/>
          <w:sz w:val="24"/>
        </w:rPr>
      </w:pPr>
    </w:p>
    <w:p w14:paraId="17F189CF" w14:textId="77777777" w:rsidR="00BC6C96" w:rsidRPr="00510C8D" w:rsidRDefault="00BC6C96" w:rsidP="00510C8D">
      <w:pPr>
        <w:spacing w:line="276" w:lineRule="auto"/>
        <w:ind w:left="357" w:firstLine="0"/>
        <w:jc w:val="center"/>
        <w:rPr>
          <w:rFonts w:ascii="Arial" w:hAnsi="Arial" w:cs="Arial"/>
          <w:sz w:val="24"/>
        </w:rPr>
      </w:pPr>
      <w:r w:rsidRPr="00510C8D">
        <w:rPr>
          <w:rFonts w:ascii="Arial" w:hAnsi="Arial" w:cs="Arial"/>
          <w:sz w:val="24"/>
        </w:rPr>
        <w:t>Čl. 15</w:t>
      </w:r>
    </w:p>
    <w:p w14:paraId="28409641" w14:textId="77777777" w:rsidR="00BC6C96" w:rsidRPr="00510C8D" w:rsidRDefault="00BC6C96" w:rsidP="00510C8D">
      <w:pPr>
        <w:spacing w:line="276" w:lineRule="auto"/>
        <w:ind w:left="357" w:firstLine="0"/>
        <w:jc w:val="center"/>
        <w:rPr>
          <w:rFonts w:ascii="Arial" w:hAnsi="Arial" w:cs="Arial"/>
          <w:b/>
          <w:bCs/>
          <w:sz w:val="24"/>
        </w:rPr>
      </w:pPr>
      <w:r w:rsidRPr="00510C8D">
        <w:rPr>
          <w:rFonts w:ascii="Arial" w:hAnsi="Arial" w:cs="Arial"/>
          <w:b/>
          <w:bCs/>
          <w:sz w:val="24"/>
        </w:rPr>
        <w:t>Vyřízení petice</w:t>
      </w:r>
    </w:p>
    <w:p w14:paraId="50D0FD1A" w14:textId="77777777" w:rsidR="00BC6C96" w:rsidRPr="00510C8D" w:rsidRDefault="00BC6C96" w:rsidP="00510C8D">
      <w:pPr>
        <w:spacing w:line="276" w:lineRule="auto"/>
        <w:ind w:left="0" w:firstLine="0"/>
        <w:jc w:val="left"/>
        <w:rPr>
          <w:rFonts w:ascii="Arial" w:hAnsi="Arial" w:cs="Arial"/>
          <w:sz w:val="24"/>
        </w:rPr>
      </w:pPr>
    </w:p>
    <w:p w14:paraId="7C8A9ED7" w14:textId="77777777" w:rsidR="00BC6C96" w:rsidRPr="00510C8D" w:rsidRDefault="00BC6C96" w:rsidP="00510C8D">
      <w:pPr>
        <w:pStyle w:val="Odstavecseseznamem"/>
        <w:numPr>
          <w:ilvl w:val="0"/>
          <w:numId w:val="28"/>
        </w:numPr>
        <w:tabs>
          <w:tab w:val="left" w:pos="284"/>
        </w:tabs>
        <w:spacing w:line="276" w:lineRule="auto"/>
        <w:ind w:left="851" w:hanging="491"/>
        <w:rPr>
          <w:rFonts w:ascii="Arial" w:hAnsi="Arial" w:cs="Arial"/>
          <w:bCs/>
          <w:color w:val="000000"/>
          <w:sz w:val="24"/>
        </w:rPr>
      </w:pPr>
      <w:r w:rsidRPr="00510C8D">
        <w:rPr>
          <w:rFonts w:ascii="Arial" w:hAnsi="Arial" w:cs="Arial"/>
          <w:sz w:val="24"/>
        </w:rPr>
        <w:t xml:space="preserve">Odbor koordinace státní služby a právní podpory správních činností přidělí petici v systému spisové služby </w:t>
      </w:r>
      <w:proofErr w:type="spellStart"/>
      <w:r w:rsidRPr="00510C8D">
        <w:rPr>
          <w:rFonts w:ascii="Arial" w:hAnsi="Arial" w:cs="Arial"/>
          <w:sz w:val="24"/>
        </w:rPr>
        <w:t>Arsys.X</w:t>
      </w:r>
      <w:proofErr w:type="spellEnd"/>
      <w:r w:rsidRPr="00510C8D">
        <w:rPr>
          <w:rFonts w:ascii="Arial" w:hAnsi="Arial" w:cs="Arial"/>
          <w:sz w:val="24"/>
        </w:rPr>
        <w:t xml:space="preserve"> příznak „petice“ a dále ji předá příslušnému organizačnímu útvaru ministerstva, do jehož věcné působnosti v souladu s vnitřními předpisy ministerstva spadá problematika peticí dotčená.</w:t>
      </w:r>
    </w:p>
    <w:p w14:paraId="6CFC9A7C" w14:textId="400AE72A" w:rsidR="00BC6C96" w:rsidRPr="00510C8D" w:rsidRDefault="00BC6C96" w:rsidP="00510C8D">
      <w:pPr>
        <w:pStyle w:val="Zkladntextodsazen21"/>
        <w:numPr>
          <w:ilvl w:val="0"/>
          <w:numId w:val="28"/>
        </w:numPr>
        <w:tabs>
          <w:tab w:val="left" w:pos="-1440"/>
          <w:tab w:val="right" w:pos="-1368"/>
          <w:tab w:val="left" w:pos="-514"/>
        </w:tabs>
        <w:spacing w:line="276" w:lineRule="auto"/>
        <w:ind w:left="851" w:hanging="491"/>
        <w:rPr>
          <w:rFonts w:eastAsiaTheme="minorHAnsi" w:cs="Arial"/>
          <w:bCs/>
          <w:color w:val="000000"/>
          <w:szCs w:val="24"/>
          <w:lang w:eastAsia="en-US"/>
        </w:rPr>
      </w:pPr>
      <w:r w:rsidRPr="00510C8D">
        <w:rPr>
          <w:rFonts w:eastAsiaTheme="minorHAnsi" w:cs="Arial"/>
          <w:bCs/>
          <w:color w:val="000000"/>
          <w:szCs w:val="24"/>
          <w:lang w:eastAsia="en-US"/>
        </w:rPr>
        <w:t>Zjistí-li útvar ministerstva, jemuž byla petice předána, že její předmět nespadá do jeho věcné působnosti, bezodkladně o tomto informuje odbor koordinace státní služby a právní podpory správních činností, který zajistí předání petice jinému útvaru MPSV, nebo postoupení jinému orgánu státní správy. Postoupení jinému orgánu státní správy, současně s uvědoměním toho, kdo petici podal, se učiní ve lhůtě 5 dnů.</w:t>
      </w:r>
      <w:r w:rsidRPr="00510C8D">
        <w:rPr>
          <w:rFonts w:eastAsiaTheme="minorHAnsi" w:cs="Arial"/>
          <w:bCs/>
          <w:color w:val="000000"/>
          <w:szCs w:val="24"/>
          <w:vertAlign w:val="superscript"/>
          <w:lang w:eastAsia="en-US"/>
        </w:rPr>
        <w:t xml:space="preserve"> </w:t>
      </w:r>
    </w:p>
    <w:p w14:paraId="31BF74F8" w14:textId="77777777" w:rsidR="00BC6C96" w:rsidRPr="00510C8D" w:rsidRDefault="00BC6C96" w:rsidP="00510C8D">
      <w:pPr>
        <w:pStyle w:val="Zkladntextodsazen21"/>
        <w:numPr>
          <w:ilvl w:val="0"/>
          <w:numId w:val="28"/>
        </w:numPr>
        <w:tabs>
          <w:tab w:val="left" w:pos="-1440"/>
          <w:tab w:val="right" w:pos="-1368"/>
          <w:tab w:val="left" w:pos="-514"/>
        </w:tabs>
        <w:spacing w:line="276" w:lineRule="auto"/>
        <w:ind w:left="851" w:hanging="491"/>
        <w:rPr>
          <w:rFonts w:eastAsiaTheme="minorHAnsi" w:cs="Arial"/>
          <w:bCs/>
          <w:color w:val="000000"/>
          <w:szCs w:val="24"/>
          <w:lang w:eastAsia="en-US"/>
        </w:rPr>
      </w:pPr>
      <w:r w:rsidRPr="00510C8D">
        <w:rPr>
          <w:rFonts w:eastAsiaTheme="minorHAnsi" w:cs="Arial"/>
          <w:bCs/>
          <w:color w:val="000000"/>
          <w:szCs w:val="24"/>
          <w:lang w:eastAsia="en-US"/>
        </w:rPr>
        <w:t xml:space="preserve">Útvar ministerstva věcně příslušný k vyřízení petice vypracuje k petici návrh odpovědi v souladu se zákonem o právu petičním, a to podle svého uvážení </w:t>
      </w:r>
      <w:r w:rsidRPr="00510C8D">
        <w:rPr>
          <w:rFonts w:eastAsiaTheme="minorHAnsi" w:cs="Arial"/>
          <w:bCs/>
          <w:color w:val="000000"/>
          <w:szCs w:val="24"/>
          <w:lang w:eastAsia="en-US"/>
        </w:rPr>
        <w:lastRenderedPageBreak/>
        <w:t xml:space="preserve">případně pokynu ministra s ohledem na závažnost petice dopisem ředitele odboru, náměstka pro řízení sekce, případně dopisem ministra. </w:t>
      </w:r>
    </w:p>
    <w:p w14:paraId="18F7138E" w14:textId="77777777" w:rsidR="00BC6C96" w:rsidRPr="00510C8D" w:rsidRDefault="00BC6C96" w:rsidP="00510C8D">
      <w:pPr>
        <w:pStyle w:val="Zkladntextodsazen21"/>
        <w:numPr>
          <w:ilvl w:val="0"/>
          <w:numId w:val="28"/>
        </w:numPr>
        <w:tabs>
          <w:tab w:val="left" w:pos="-1440"/>
          <w:tab w:val="right" w:pos="-1368"/>
          <w:tab w:val="left" w:pos="-514"/>
        </w:tabs>
        <w:spacing w:line="276" w:lineRule="auto"/>
        <w:ind w:left="851" w:hanging="491"/>
        <w:rPr>
          <w:rFonts w:eastAsiaTheme="minorHAnsi" w:cs="Arial"/>
          <w:bCs/>
          <w:color w:val="000000"/>
          <w:szCs w:val="24"/>
          <w:lang w:eastAsia="en-US"/>
        </w:rPr>
      </w:pPr>
      <w:r w:rsidRPr="00510C8D">
        <w:rPr>
          <w:rFonts w:eastAsiaTheme="minorHAnsi" w:cs="Arial"/>
          <w:bCs/>
          <w:color w:val="000000"/>
          <w:szCs w:val="24"/>
          <w:lang w:eastAsia="en-US"/>
        </w:rPr>
        <w:t>Petice musí být vyřízena do 30 dnů ode dne doručení ministerstvu a v této lhůtě musí být písemně informován ten, kdo ji podal anebo ten, kdo zastupuje členy petičního výboru, o stanovisku k obsahu petice a způsobu jejího vyřízení.</w:t>
      </w:r>
    </w:p>
    <w:p w14:paraId="5CD4BCFF" w14:textId="237E1006" w:rsidR="00B51772" w:rsidRPr="0086359A" w:rsidRDefault="00BC6C96" w:rsidP="0086359A">
      <w:pPr>
        <w:pStyle w:val="Zkladntextodsazen21"/>
        <w:numPr>
          <w:ilvl w:val="0"/>
          <w:numId w:val="28"/>
        </w:numPr>
        <w:tabs>
          <w:tab w:val="left" w:pos="-1440"/>
          <w:tab w:val="right" w:pos="-1368"/>
          <w:tab w:val="left" w:pos="-514"/>
        </w:tabs>
        <w:spacing w:line="276" w:lineRule="auto"/>
        <w:ind w:left="851" w:hanging="491"/>
        <w:rPr>
          <w:rFonts w:eastAsiaTheme="minorHAnsi" w:cs="Arial"/>
          <w:bCs/>
          <w:color w:val="000000"/>
          <w:szCs w:val="24"/>
          <w:lang w:eastAsia="en-US"/>
        </w:rPr>
      </w:pPr>
      <w:r w:rsidRPr="00510C8D">
        <w:rPr>
          <w:rFonts w:eastAsiaTheme="minorHAnsi" w:cs="Arial"/>
          <w:bCs/>
          <w:color w:val="000000"/>
          <w:szCs w:val="24"/>
          <w:lang w:eastAsia="en-US"/>
        </w:rPr>
        <w:t xml:space="preserve">Věcně příslušný útvar ministerstva, který k petici vypracoval odpověď, </w:t>
      </w:r>
      <w:r w:rsidRPr="00510C8D">
        <w:rPr>
          <w:rFonts w:cs="Arial"/>
          <w:szCs w:val="24"/>
        </w:rPr>
        <w:t>zašle</w:t>
      </w:r>
      <w:r w:rsidR="009771FD" w:rsidRPr="00510C8D">
        <w:rPr>
          <w:rFonts w:cs="Arial"/>
          <w:szCs w:val="24"/>
        </w:rPr>
        <w:t xml:space="preserve"> </w:t>
      </w:r>
      <w:r w:rsidRPr="00510C8D">
        <w:rPr>
          <w:rFonts w:cs="Arial"/>
          <w:szCs w:val="24"/>
        </w:rPr>
        <w:t>po její expedici kopii na vědomí odboru koordinace státní služby a právní podpory správních činností.</w:t>
      </w:r>
    </w:p>
    <w:sectPr w:rsidR="00B51772" w:rsidRPr="0086359A" w:rsidSect="00E35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4518B" w14:textId="77777777" w:rsidR="0063584C" w:rsidRDefault="0063584C" w:rsidP="00697436">
      <w:r>
        <w:separator/>
      </w:r>
    </w:p>
  </w:endnote>
  <w:endnote w:type="continuationSeparator" w:id="0">
    <w:p w14:paraId="6E166F4B" w14:textId="77777777" w:rsidR="0063584C" w:rsidRDefault="0063584C" w:rsidP="0069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0CCDD" w14:textId="77777777" w:rsidR="0008683E" w:rsidRDefault="000868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7411373"/>
      <w:docPartObj>
        <w:docPartGallery w:val="Page Numbers (Bottom of Page)"/>
        <w:docPartUnique/>
      </w:docPartObj>
    </w:sdtPr>
    <w:sdtEndPr/>
    <w:sdtContent>
      <w:p w14:paraId="6BDA3475" w14:textId="0CF2F270" w:rsidR="002A648B" w:rsidRDefault="002A64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AC58DF" w14:textId="77777777" w:rsidR="002A648B" w:rsidRDefault="002A648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2482174"/>
      <w:docPartObj>
        <w:docPartGallery w:val="Page Numbers (Bottom of Page)"/>
        <w:docPartUnique/>
      </w:docPartObj>
    </w:sdtPr>
    <w:sdtEndPr/>
    <w:sdtContent>
      <w:p w14:paraId="05E4F6C4" w14:textId="64DAE7A7" w:rsidR="00E350FB" w:rsidRDefault="00E350FB" w:rsidP="002A64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A1217" w14:textId="77777777" w:rsidR="0063584C" w:rsidRDefault="0063584C" w:rsidP="00697436">
      <w:r>
        <w:separator/>
      </w:r>
    </w:p>
  </w:footnote>
  <w:footnote w:type="continuationSeparator" w:id="0">
    <w:p w14:paraId="63AEA94F" w14:textId="77777777" w:rsidR="0063584C" w:rsidRDefault="0063584C" w:rsidP="00697436">
      <w:r>
        <w:continuationSeparator/>
      </w:r>
    </w:p>
  </w:footnote>
  <w:footnote w:id="1">
    <w:p w14:paraId="624A5AB6" w14:textId="2EA71185" w:rsidR="00BC6C96" w:rsidRPr="00834BEC" w:rsidRDefault="00BC6C96" w:rsidP="006405D5">
      <w:pPr>
        <w:pStyle w:val="Textpoznpodarou"/>
        <w:ind w:left="567" w:hanging="210"/>
        <w:rPr>
          <w:rFonts w:ascii="Arial" w:hAnsi="Arial" w:cs="Arial"/>
        </w:rPr>
      </w:pPr>
      <w:r w:rsidRPr="00834BEC">
        <w:rPr>
          <w:rStyle w:val="Znakapoznpodarou"/>
          <w:rFonts w:ascii="Arial" w:hAnsi="Arial" w:cs="Arial"/>
        </w:rPr>
        <w:footnoteRef/>
      </w:r>
      <w:r w:rsidRPr="00834BEC">
        <w:rPr>
          <w:rFonts w:ascii="Arial" w:hAnsi="Arial" w:cs="Arial"/>
        </w:rPr>
        <w:t xml:space="preserve"> </w:t>
      </w:r>
      <w:r w:rsidR="006405D5">
        <w:rPr>
          <w:rFonts w:ascii="Arial" w:hAnsi="Arial" w:cs="Arial"/>
        </w:rPr>
        <w:t xml:space="preserve"> </w:t>
      </w:r>
      <w:r w:rsidRPr="00834BEC">
        <w:rPr>
          <w:rFonts w:ascii="Arial" w:hAnsi="Arial" w:cs="Arial"/>
        </w:rPr>
        <w:t xml:space="preserve">Příkaz ministryně č. 15/2016, Spisový řád a Skartační řád, formulář č. 7 </w:t>
      </w:r>
    </w:p>
  </w:footnote>
  <w:footnote w:id="2">
    <w:p w14:paraId="5986F492" w14:textId="31247FC0" w:rsidR="00BC6C96" w:rsidRDefault="00BC6C96" w:rsidP="006405D5">
      <w:pPr>
        <w:pStyle w:val="Textpoznpodarou"/>
        <w:ind w:left="567" w:hanging="210"/>
      </w:pPr>
      <w:r w:rsidRPr="00834BEC">
        <w:rPr>
          <w:rStyle w:val="Znakapoznpodarou"/>
          <w:rFonts w:ascii="Arial" w:hAnsi="Arial" w:cs="Arial"/>
        </w:rPr>
        <w:footnoteRef/>
      </w:r>
      <w:r w:rsidRPr="00834BEC">
        <w:rPr>
          <w:rFonts w:ascii="Arial" w:hAnsi="Arial" w:cs="Arial"/>
        </w:rPr>
        <w:t xml:space="preserve"> </w:t>
      </w:r>
      <w:r w:rsidR="006405D5">
        <w:rPr>
          <w:rFonts w:ascii="Arial" w:hAnsi="Arial" w:cs="Arial"/>
        </w:rPr>
        <w:t xml:space="preserve"> </w:t>
      </w:r>
      <w:r w:rsidRPr="00834BEC">
        <w:rPr>
          <w:rFonts w:ascii="Arial" w:hAnsi="Arial" w:cs="Arial"/>
        </w:rPr>
        <w:t>Příkaz ministryně č. 15/2016 „Spisový řád a Skartační řád MPSV“</w:t>
      </w:r>
    </w:p>
  </w:footnote>
  <w:footnote w:id="3">
    <w:p w14:paraId="4DAF342C" w14:textId="4D9AEEB5" w:rsidR="008E24C7" w:rsidRPr="003A54D0" w:rsidRDefault="008E24C7" w:rsidP="006405D5">
      <w:pPr>
        <w:ind w:left="567" w:hanging="210"/>
        <w:rPr>
          <w:rFonts w:ascii="Arial" w:hAnsi="Arial" w:cs="Arial"/>
          <w:i/>
          <w:iCs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="006405D5">
        <w:t xml:space="preserve"> </w:t>
      </w:r>
      <w:r w:rsidRPr="008E24C7">
        <w:rPr>
          <w:rFonts w:ascii="Arial" w:hAnsi="Arial" w:cs="Arial"/>
          <w:i/>
          <w:iCs/>
          <w:szCs w:val="20"/>
        </w:rPr>
        <w:t>Ustanovení § 81 zákona č. 89/2012 Sb., občanský zákoník, ve znění pozdějších předpisů, který řeší ochranu osobnosti, zákona č. 110/2019 Sb., o zpracování osobních údajů, ve znění pozdějších předpisů a nařízení Evropského parlamentu a Rady (EU) č. 2016/679, o ochraně fyzických osob v souvislosti se zpracováním osobních údajů a o volném pohybu těchto údajů</w:t>
      </w:r>
      <w:r w:rsidR="0086359A">
        <w:rPr>
          <w:rFonts w:ascii="Arial" w:hAnsi="Arial" w:cs="Arial"/>
          <w:i/>
          <w:iCs/>
          <w:szCs w:val="20"/>
        </w:rPr>
        <w:t xml:space="preserve"> </w:t>
      </w:r>
      <w:r w:rsidRPr="008E24C7">
        <w:rPr>
          <w:rFonts w:ascii="Arial" w:hAnsi="Arial" w:cs="Arial"/>
          <w:i/>
          <w:iCs/>
          <w:szCs w:val="20"/>
        </w:rPr>
        <w:t>a</w:t>
      </w:r>
      <w:r w:rsidR="0086359A">
        <w:rPr>
          <w:rFonts w:ascii="Arial" w:hAnsi="Arial" w:cs="Arial"/>
          <w:i/>
          <w:iCs/>
          <w:szCs w:val="20"/>
        </w:rPr>
        <w:t> </w:t>
      </w:r>
      <w:r w:rsidRPr="008E24C7">
        <w:rPr>
          <w:rFonts w:ascii="Arial" w:hAnsi="Arial" w:cs="Arial"/>
          <w:i/>
          <w:iCs/>
          <w:szCs w:val="20"/>
        </w:rPr>
        <w:t>o</w:t>
      </w:r>
      <w:r w:rsidR="0086359A">
        <w:rPr>
          <w:rFonts w:ascii="Arial" w:hAnsi="Arial" w:cs="Arial"/>
          <w:i/>
          <w:iCs/>
          <w:szCs w:val="20"/>
        </w:rPr>
        <w:t> </w:t>
      </w:r>
      <w:r w:rsidRPr="008E24C7">
        <w:rPr>
          <w:rFonts w:ascii="Arial" w:hAnsi="Arial" w:cs="Arial"/>
          <w:i/>
          <w:iCs/>
          <w:szCs w:val="20"/>
        </w:rPr>
        <w:t>zrušení směrnice 95/46/ES (obecné nařízení o ochraně osobních údajů).</w:t>
      </w:r>
    </w:p>
    <w:p w14:paraId="22262A36" w14:textId="55715719" w:rsidR="008E24C7" w:rsidRDefault="008E24C7">
      <w:pPr>
        <w:pStyle w:val="Textpoznpodarou"/>
      </w:pPr>
    </w:p>
  </w:footnote>
  <w:footnote w:id="4">
    <w:p w14:paraId="11FF90C5" w14:textId="0F721FFE" w:rsidR="008E24C7" w:rsidRPr="003A54D0" w:rsidRDefault="008E24C7" w:rsidP="009771FD">
      <w:pPr>
        <w:ind w:left="567" w:hanging="210"/>
        <w:rPr>
          <w:rFonts w:ascii="Arial" w:hAnsi="Arial" w:cs="Arial"/>
          <w:i/>
          <w:iCs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="009771FD">
        <w:t xml:space="preserve"> </w:t>
      </w:r>
      <w:r w:rsidRPr="008E24C7">
        <w:rPr>
          <w:rFonts w:ascii="Arial" w:hAnsi="Arial" w:cs="Arial"/>
          <w:i/>
          <w:iCs/>
          <w:szCs w:val="20"/>
        </w:rPr>
        <w:t>Ustanovení § 81 zákona č. 89/2012 Sb., občanský zákoník, ve znění pozdějších předpisů, který řeší ochranu osobnosti, zákona č. 110/2019 Sb., o zpracování osobních údajů, ve znění pozdějších předpisů a nařízení Evropského parlamentu a Rady (EU) č. 2016/679, o ochraně fyzických osob v souvislosti se zpracováním osobních údajů a o volném pohybu těchto údajů a</w:t>
      </w:r>
      <w:r w:rsidR="009771FD">
        <w:rPr>
          <w:rFonts w:ascii="Arial" w:hAnsi="Arial" w:cs="Arial"/>
          <w:i/>
          <w:iCs/>
          <w:szCs w:val="20"/>
        </w:rPr>
        <w:t> </w:t>
      </w:r>
      <w:r w:rsidRPr="008E24C7">
        <w:rPr>
          <w:rFonts w:ascii="Arial" w:hAnsi="Arial" w:cs="Arial"/>
          <w:i/>
          <w:iCs/>
          <w:szCs w:val="20"/>
        </w:rPr>
        <w:t>o</w:t>
      </w:r>
      <w:r w:rsidR="009771FD">
        <w:rPr>
          <w:rFonts w:ascii="Arial" w:hAnsi="Arial" w:cs="Arial"/>
          <w:i/>
          <w:iCs/>
          <w:szCs w:val="20"/>
        </w:rPr>
        <w:t> </w:t>
      </w:r>
      <w:r w:rsidRPr="008E24C7">
        <w:rPr>
          <w:rFonts w:ascii="Arial" w:hAnsi="Arial" w:cs="Arial"/>
          <w:i/>
          <w:iCs/>
          <w:szCs w:val="20"/>
        </w:rPr>
        <w:t>zrušení směrnice 95/46/ES (obecné nařízení o ochraně osobních údajů).</w:t>
      </w:r>
    </w:p>
    <w:p w14:paraId="77670A54" w14:textId="14618DFE" w:rsidR="008E24C7" w:rsidRDefault="008E24C7">
      <w:pPr>
        <w:pStyle w:val="Textpoznpodarou"/>
      </w:pPr>
    </w:p>
  </w:footnote>
  <w:footnote w:id="5">
    <w:p w14:paraId="1B8F60BA" w14:textId="12DA741D" w:rsidR="00BC6C96" w:rsidRDefault="00BC6C96" w:rsidP="009771FD">
      <w:pPr>
        <w:pStyle w:val="Textpoznpodarou"/>
        <w:ind w:left="567" w:hanging="210"/>
      </w:pPr>
      <w:r>
        <w:rPr>
          <w:rStyle w:val="Znakapoznpodarou"/>
        </w:rPr>
        <w:footnoteRef/>
      </w:r>
      <w:r w:rsidR="008E24C7">
        <w:t xml:space="preserve"> </w:t>
      </w:r>
      <w:r w:rsidR="009771FD">
        <w:t xml:space="preserve"> </w:t>
      </w:r>
      <w:r w:rsidR="008E24C7">
        <w:t xml:space="preserve">Podle čl. </w:t>
      </w:r>
      <w:r w:rsidRPr="00834BEC">
        <w:rPr>
          <w:rFonts w:ascii="Arial" w:hAnsi="Arial" w:cs="Arial"/>
        </w:rPr>
        <w:t xml:space="preserve">1 odst. 1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3E012" w14:textId="77777777" w:rsidR="0008683E" w:rsidRDefault="000868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C8D36" w14:textId="77777777" w:rsidR="0008683E" w:rsidRDefault="0008683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E0DBA" w14:textId="77777777" w:rsidR="0008683E" w:rsidRDefault="000868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9508E"/>
    <w:multiLevelType w:val="hybridMultilevel"/>
    <w:tmpl w:val="0644CB60"/>
    <w:lvl w:ilvl="0" w:tplc="47B8C4DE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30E0"/>
    <w:multiLevelType w:val="hybridMultilevel"/>
    <w:tmpl w:val="16F294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060F"/>
    <w:multiLevelType w:val="hybridMultilevel"/>
    <w:tmpl w:val="A5B0F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16D54"/>
    <w:multiLevelType w:val="hybridMultilevel"/>
    <w:tmpl w:val="64F47B78"/>
    <w:lvl w:ilvl="0" w:tplc="A18637D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DFB78B7"/>
    <w:multiLevelType w:val="multilevel"/>
    <w:tmpl w:val="40487774"/>
    <w:lvl w:ilvl="0">
      <w:start w:val="1"/>
      <w:numFmt w:val="decimal"/>
      <w:pStyle w:val="lnek"/>
      <w:lvlText w:val="%1)"/>
      <w:lvlJc w:val="left"/>
      <w:pPr>
        <w:tabs>
          <w:tab w:val="num" w:pos="1069"/>
        </w:tabs>
        <w:ind w:left="1069" w:hanging="360"/>
      </w:pPr>
      <w:rPr>
        <w:rFonts w:ascii="Tahoma" w:eastAsia="Batang" w:hAnsi="Tahom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861"/>
        </w:tabs>
        <w:ind w:left="1861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2336"/>
        </w:tabs>
        <w:ind w:left="2120" w:hanging="504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tabs>
          <w:tab w:val="num" w:pos="3271"/>
        </w:tabs>
        <w:ind w:left="31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5" w15:restartNumberingAfterBreak="0">
    <w:nsid w:val="0E76079C"/>
    <w:multiLevelType w:val="hybridMultilevel"/>
    <w:tmpl w:val="0644CB60"/>
    <w:lvl w:ilvl="0" w:tplc="47B8C4DE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4746D"/>
    <w:multiLevelType w:val="hybridMultilevel"/>
    <w:tmpl w:val="DE748B5E"/>
    <w:lvl w:ilvl="0" w:tplc="2E7A8D0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55C683A"/>
    <w:multiLevelType w:val="hybridMultilevel"/>
    <w:tmpl w:val="94F28FFC"/>
    <w:lvl w:ilvl="0" w:tplc="49801070">
      <w:start w:val="1"/>
      <w:numFmt w:val="decimal"/>
      <w:pStyle w:val="odstavec1a1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D34DE"/>
    <w:multiLevelType w:val="multilevel"/>
    <w:tmpl w:val="DF60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72629"/>
    <w:multiLevelType w:val="hybridMultilevel"/>
    <w:tmpl w:val="7C2AD900"/>
    <w:lvl w:ilvl="0" w:tplc="134A811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AA92858"/>
    <w:multiLevelType w:val="hybridMultilevel"/>
    <w:tmpl w:val="0386810C"/>
    <w:lvl w:ilvl="0" w:tplc="84566160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DD12F26"/>
    <w:multiLevelType w:val="hybridMultilevel"/>
    <w:tmpl w:val="49F829EA"/>
    <w:lvl w:ilvl="0" w:tplc="6FCA06E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E22656D"/>
    <w:multiLevelType w:val="hybridMultilevel"/>
    <w:tmpl w:val="0386810C"/>
    <w:lvl w:ilvl="0" w:tplc="84566160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A18C3"/>
    <w:multiLevelType w:val="hybridMultilevel"/>
    <w:tmpl w:val="FA204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5517C"/>
    <w:multiLevelType w:val="hybridMultilevel"/>
    <w:tmpl w:val="C8F84C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44316"/>
    <w:multiLevelType w:val="hybridMultilevel"/>
    <w:tmpl w:val="8C90E19C"/>
    <w:lvl w:ilvl="0" w:tplc="BBA64B30">
      <w:start w:val="1"/>
      <w:numFmt w:val="decimal"/>
      <w:lvlText w:val="%1)"/>
      <w:lvlJc w:val="left"/>
      <w:pPr>
        <w:ind w:left="720" w:hanging="360"/>
      </w:pPr>
      <w:rPr>
        <w:rFonts w:ascii="Arial" w:eastAsia="MS Mincho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E0798"/>
    <w:multiLevelType w:val="hybridMultilevel"/>
    <w:tmpl w:val="2B6633E0"/>
    <w:lvl w:ilvl="0" w:tplc="2F2639E6">
      <w:start w:val="1"/>
      <w:numFmt w:val="decimal"/>
      <w:lvlText w:val="8.1.%1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152488FA">
      <w:start w:val="1"/>
      <w:numFmt w:val="decimal"/>
      <w:lvlText w:val="8.1.%3"/>
      <w:lvlJc w:val="right"/>
      <w:pPr>
        <w:ind w:left="1031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565EB"/>
    <w:multiLevelType w:val="hybridMultilevel"/>
    <w:tmpl w:val="0644CB60"/>
    <w:lvl w:ilvl="0" w:tplc="47B8C4DE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720D3"/>
    <w:multiLevelType w:val="hybridMultilevel"/>
    <w:tmpl w:val="0644CB60"/>
    <w:lvl w:ilvl="0" w:tplc="47B8C4DE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2155F"/>
    <w:multiLevelType w:val="hybridMultilevel"/>
    <w:tmpl w:val="0644CB60"/>
    <w:lvl w:ilvl="0" w:tplc="47B8C4DE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94C58"/>
    <w:multiLevelType w:val="hybridMultilevel"/>
    <w:tmpl w:val="0644CB60"/>
    <w:lvl w:ilvl="0" w:tplc="47B8C4DE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44DAB"/>
    <w:multiLevelType w:val="multilevel"/>
    <w:tmpl w:val="C3CCDC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8A0DCB"/>
    <w:multiLevelType w:val="hybridMultilevel"/>
    <w:tmpl w:val="8210448C"/>
    <w:lvl w:ilvl="0" w:tplc="7B18B7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DA3E8E"/>
    <w:multiLevelType w:val="hybridMultilevel"/>
    <w:tmpl w:val="0644CB60"/>
    <w:lvl w:ilvl="0" w:tplc="47B8C4DE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24C4E"/>
    <w:multiLevelType w:val="hybridMultilevel"/>
    <w:tmpl w:val="C49662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10ED7"/>
    <w:multiLevelType w:val="hybridMultilevel"/>
    <w:tmpl w:val="C4966238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FAD02A0"/>
    <w:multiLevelType w:val="hybridMultilevel"/>
    <w:tmpl w:val="EF2611B0"/>
    <w:lvl w:ilvl="0" w:tplc="0480E4D0">
      <w:start w:val="1"/>
      <w:numFmt w:val="decimal"/>
      <w:pStyle w:val="odstavec1a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D0C71"/>
    <w:multiLevelType w:val="hybridMultilevel"/>
    <w:tmpl w:val="0644CB60"/>
    <w:lvl w:ilvl="0" w:tplc="47B8C4DE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30733"/>
    <w:multiLevelType w:val="hybridMultilevel"/>
    <w:tmpl w:val="AE7C5FBC"/>
    <w:lvl w:ilvl="0" w:tplc="D090CD8E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num w:numId="1">
    <w:abstractNumId w:val="4"/>
  </w:num>
  <w:num w:numId="2">
    <w:abstractNumId w:val="7"/>
  </w:num>
  <w:num w:numId="3">
    <w:abstractNumId w:val="26"/>
  </w:num>
  <w:num w:numId="4">
    <w:abstractNumId w:val="25"/>
  </w:num>
  <w:num w:numId="5">
    <w:abstractNumId w:val="28"/>
  </w:num>
  <w:num w:numId="6">
    <w:abstractNumId w:val="19"/>
  </w:num>
  <w:num w:numId="7">
    <w:abstractNumId w:val="18"/>
  </w:num>
  <w:num w:numId="8">
    <w:abstractNumId w:val="0"/>
  </w:num>
  <w:num w:numId="9">
    <w:abstractNumId w:val="2"/>
  </w:num>
  <w:num w:numId="10">
    <w:abstractNumId w:val="6"/>
  </w:num>
  <w:num w:numId="11">
    <w:abstractNumId w:val="17"/>
  </w:num>
  <w:num w:numId="12">
    <w:abstractNumId w:val="5"/>
  </w:num>
  <w:num w:numId="13">
    <w:abstractNumId w:val="27"/>
  </w:num>
  <w:num w:numId="14">
    <w:abstractNumId w:val="23"/>
  </w:num>
  <w:num w:numId="15">
    <w:abstractNumId w:val="20"/>
  </w:num>
  <w:num w:numId="16">
    <w:abstractNumId w:val="15"/>
  </w:num>
  <w:num w:numId="17">
    <w:abstractNumId w:val="24"/>
  </w:num>
  <w:num w:numId="18">
    <w:abstractNumId w:val="21"/>
  </w:num>
  <w:num w:numId="19">
    <w:abstractNumId w:val="13"/>
  </w:num>
  <w:num w:numId="20">
    <w:abstractNumId w:val="11"/>
  </w:num>
  <w:num w:numId="21">
    <w:abstractNumId w:val="22"/>
  </w:num>
  <w:num w:numId="22">
    <w:abstractNumId w:val="9"/>
  </w:num>
  <w:num w:numId="23">
    <w:abstractNumId w:val="14"/>
  </w:num>
  <w:num w:numId="24">
    <w:abstractNumId w:val="10"/>
  </w:num>
  <w:num w:numId="25">
    <w:abstractNumId w:val="12"/>
  </w:num>
  <w:num w:numId="26">
    <w:abstractNumId w:val="16"/>
  </w:num>
  <w:num w:numId="27">
    <w:abstractNumId w:val="8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E1"/>
    <w:rsid w:val="000029FF"/>
    <w:rsid w:val="00025CD1"/>
    <w:rsid w:val="00026A7E"/>
    <w:rsid w:val="00030135"/>
    <w:rsid w:val="000334E3"/>
    <w:rsid w:val="0008683E"/>
    <w:rsid w:val="000D4E87"/>
    <w:rsid w:val="001669A3"/>
    <w:rsid w:val="00177866"/>
    <w:rsid w:val="001A554A"/>
    <w:rsid w:val="00216E3D"/>
    <w:rsid w:val="002569EB"/>
    <w:rsid w:val="0027001D"/>
    <w:rsid w:val="002A648B"/>
    <w:rsid w:val="002B2C86"/>
    <w:rsid w:val="002C4BFB"/>
    <w:rsid w:val="00314BD5"/>
    <w:rsid w:val="00315390"/>
    <w:rsid w:val="00341C9F"/>
    <w:rsid w:val="00355EFD"/>
    <w:rsid w:val="00366586"/>
    <w:rsid w:val="0037742B"/>
    <w:rsid w:val="003A416F"/>
    <w:rsid w:val="003D5A0F"/>
    <w:rsid w:val="003E2B19"/>
    <w:rsid w:val="003E32E2"/>
    <w:rsid w:val="004065B2"/>
    <w:rsid w:val="00433317"/>
    <w:rsid w:val="00460E55"/>
    <w:rsid w:val="004D3B8E"/>
    <w:rsid w:val="004D411A"/>
    <w:rsid w:val="004E7A85"/>
    <w:rsid w:val="005071F6"/>
    <w:rsid w:val="00510C8D"/>
    <w:rsid w:val="00550417"/>
    <w:rsid w:val="00557F43"/>
    <w:rsid w:val="00562AD2"/>
    <w:rsid w:val="0058518B"/>
    <w:rsid w:val="00586FF8"/>
    <w:rsid w:val="005911BA"/>
    <w:rsid w:val="005B78A9"/>
    <w:rsid w:val="00623166"/>
    <w:rsid w:val="006246E1"/>
    <w:rsid w:val="0063584C"/>
    <w:rsid w:val="006405D5"/>
    <w:rsid w:val="00643B0C"/>
    <w:rsid w:val="00665EBE"/>
    <w:rsid w:val="006870E7"/>
    <w:rsid w:val="00692C25"/>
    <w:rsid w:val="00697436"/>
    <w:rsid w:val="006C083E"/>
    <w:rsid w:val="006E45AF"/>
    <w:rsid w:val="006F2A4A"/>
    <w:rsid w:val="007109EC"/>
    <w:rsid w:val="00735974"/>
    <w:rsid w:val="007571BF"/>
    <w:rsid w:val="00792424"/>
    <w:rsid w:val="007A467E"/>
    <w:rsid w:val="007B61E2"/>
    <w:rsid w:val="00825DFC"/>
    <w:rsid w:val="008324DB"/>
    <w:rsid w:val="00834BEC"/>
    <w:rsid w:val="00862E02"/>
    <w:rsid w:val="0086359A"/>
    <w:rsid w:val="008748EC"/>
    <w:rsid w:val="008A0929"/>
    <w:rsid w:val="008A45D8"/>
    <w:rsid w:val="008E24C7"/>
    <w:rsid w:val="00934B18"/>
    <w:rsid w:val="00943A99"/>
    <w:rsid w:val="009771FD"/>
    <w:rsid w:val="009A0652"/>
    <w:rsid w:val="009E23FC"/>
    <w:rsid w:val="009E5F84"/>
    <w:rsid w:val="00A01E0A"/>
    <w:rsid w:val="00A05149"/>
    <w:rsid w:val="00A27E10"/>
    <w:rsid w:val="00A42D0C"/>
    <w:rsid w:val="00A759BC"/>
    <w:rsid w:val="00AE02E6"/>
    <w:rsid w:val="00AF7065"/>
    <w:rsid w:val="00B0037D"/>
    <w:rsid w:val="00B13178"/>
    <w:rsid w:val="00B51772"/>
    <w:rsid w:val="00BC6C96"/>
    <w:rsid w:val="00C00EA5"/>
    <w:rsid w:val="00C94FCE"/>
    <w:rsid w:val="00CC0B4C"/>
    <w:rsid w:val="00D11786"/>
    <w:rsid w:val="00D169C4"/>
    <w:rsid w:val="00D272AF"/>
    <w:rsid w:val="00D33BE3"/>
    <w:rsid w:val="00D34DA4"/>
    <w:rsid w:val="00D37E07"/>
    <w:rsid w:val="00D8280D"/>
    <w:rsid w:val="00DA05E3"/>
    <w:rsid w:val="00DA19EB"/>
    <w:rsid w:val="00E00DEA"/>
    <w:rsid w:val="00E06DCB"/>
    <w:rsid w:val="00E2091A"/>
    <w:rsid w:val="00E210DD"/>
    <w:rsid w:val="00E350FB"/>
    <w:rsid w:val="00E4378B"/>
    <w:rsid w:val="00EA0ED0"/>
    <w:rsid w:val="00EA3309"/>
    <w:rsid w:val="00EA5805"/>
    <w:rsid w:val="00EA753C"/>
    <w:rsid w:val="00EB1B73"/>
    <w:rsid w:val="00ED558F"/>
    <w:rsid w:val="00EF5FCC"/>
    <w:rsid w:val="00F113F3"/>
    <w:rsid w:val="00F56DCC"/>
    <w:rsid w:val="00FA586D"/>
    <w:rsid w:val="00FA6E37"/>
    <w:rsid w:val="00FB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4BBDF"/>
  <w15:chartTrackingRefBased/>
  <w15:docId w15:val="{5DEB7DF8-919D-4C28-9747-45F10E70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7436"/>
    <w:pPr>
      <w:spacing w:after="0" w:line="240" w:lineRule="auto"/>
      <w:ind w:left="714" w:hanging="357"/>
      <w:jc w:val="both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97436"/>
    <w:pPr>
      <w:keepNext/>
      <w:spacing w:line="36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97436"/>
    <w:pPr>
      <w:keepNext/>
      <w:outlineLvl w:val="1"/>
    </w:pPr>
    <w:rPr>
      <w:b/>
      <w:sz w:val="22"/>
    </w:rPr>
  </w:style>
  <w:style w:type="paragraph" w:styleId="Nadpis3">
    <w:name w:val="heading 3"/>
    <w:basedOn w:val="Normln"/>
    <w:next w:val="Normln"/>
    <w:link w:val="Nadpis3Char"/>
    <w:qFormat/>
    <w:rsid w:val="00697436"/>
    <w:pPr>
      <w:keepNext/>
      <w:jc w:val="center"/>
      <w:outlineLvl w:val="2"/>
    </w:pPr>
    <w:rPr>
      <w:rFonts w:cs="Arial"/>
      <w:b/>
      <w:bCs/>
      <w:sz w:val="36"/>
      <w:szCs w:val="26"/>
      <w:u w:val="single"/>
    </w:rPr>
  </w:style>
  <w:style w:type="paragraph" w:styleId="Nadpis4">
    <w:name w:val="heading 4"/>
    <w:basedOn w:val="Normln"/>
    <w:next w:val="Normln"/>
    <w:link w:val="Nadpis4Char"/>
    <w:qFormat/>
    <w:rsid w:val="00697436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697436"/>
    <w:pPr>
      <w:keepNext/>
      <w:jc w:val="center"/>
      <w:outlineLvl w:val="4"/>
    </w:pPr>
    <w:rPr>
      <w:b/>
      <w:bCs/>
      <w:caps/>
      <w:sz w:val="22"/>
    </w:rPr>
  </w:style>
  <w:style w:type="paragraph" w:styleId="Nadpis6">
    <w:name w:val="heading 6"/>
    <w:basedOn w:val="Normln"/>
    <w:next w:val="Normln"/>
    <w:link w:val="Nadpis6Char"/>
    <w:qFormat/>
    <w:rsid w:val="00697436"/>
    <w:pPr>
      <w:keepNext/>
      <w:jc w:val="center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697436"/>
    <w:pPr>
      <w:keepNext/>
      <w:ind w:firstLine="708"/>
      <w:jc w:val="center"/>
      <w:outlineLvl w:val="6"/>
    </w:pPr>
    <w:rPr>
      <w:b/>
      <w:bCs/>
      <w:i/>
      <w:iCs/>
      <w:color w:val="000000"/>
    </w:rPr>
  </w:style>
  <w:style w:type="paragraph" w:styleId="Nadpis8">
    <w:name w:val="heading 8"/>
    <w:basedOn w:val="Normln"/>
    <w:next w:val="Normln"/>
    <w:link w:val="Nadpis8Char"/>
    <w:qFormat/>
    <w:rsid w:val="00697436"/>
    <w:pPr>
      <w:keepNext/>
      <w:jc w:val="center"/>
      <w:outlineLvl w:val="7"/>
    </w:pPr>
    <w:rPr>
      <w:b/>
      <w:i/>
      <w:color w:val="000000"/>
    </w:rPr>
  </w:style>
  <w:style w:type="paragraph" w:styleId="Nadpis9">
    <w:name w:val="heading 9"/>
    <w:basedOn w:val="Normln"/>
    <w:next w:val="Normln"/>
    <w:link w:val="Nadpis9Char"/>
    <w:rsid w:val="00697436"/>
    <w:pPr>
      <w:keepNext/>
      <w:outlineLvl w:val="8"/>
    </w:pPr>
    <w:rPr>
      <w:rFonts w:ascii="Times New Roman" w:hAnsi="Times New Roman"/>
      <w:b/>
      <w:bCs/>
      <w:i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7436"/>
    <w:rPr>
      <w:rFonts w:ascii="Tahoma" w:eastAsia="Times New Roman" w:hAnsi="Tahoma" w:cs="Arial"/>
      <w:b/>
      <w:bCs/>
      <w:kern w:val="32"/>
      <w:sz w:val="20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97436"/>
    <w:rPr>
      <w:rFonts w:ascii="Tahoma" w:eastAsia="Times New Roman" w:hAnsi="Tahoma" w:cs="Times New Roman"/>
      <w:b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97436"/>
    <w:rPr>
      <w:rFonts w:ascii="Tahoma" w:eastAsia="Times New Roman" w:hAnsi="Tahoma" w:cs="Arial"/>
      <w:b/>
      <w:bCs/>
      <w:sz w:val="36"/>
      <w:szCs w:val="26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697436"/>
    <w:rPr>
      <w:rFonts w:ascii="Tahoma" w:eastAsia="Times New Roman" w:hAnsi="Tahoma" w:cs="Times New Roman"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97436"/>
    <w:rPr>
      <w:rFonts w:ascii="Tahoma" w:eastAsia="Times New Roman" w:hAnsi="Tahoma" w:cs="Times New Roman"/>
      <w:b/>
      <w:bCs/>
      <w:caps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697436"/>
    <w:rPr>
      <w:rFonts w:ascii="Tahoma" w:eastAsia="Times New Roman" w:hAnsi="Tahoma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97436"/>
    <w:rPr>
      <w:rFonts w:ascii="Tahoma" w:eastAsia="Times New Roman" w:hAnsi="Tahoma" w:cs="Times New Roman"/>
      <w:b/>
      <w:bCs/>
      <w:i/>
      <w:iCs/>
      <w:color w:val="000000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97436"/>
    <w:rPr>
      <w:rFonts w:ascii="Tahoma" w:eastAsia="Times New Roman" w:hAnsi="Tahoma" w:cs="Times New Roman"/>
      <w:b/>
      <w:i/>
      <w:color w:val="000000"/>
      <w:sz w:val="20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97436"/>
    <w:rPr>
      <w:rFonts w:ascii="Times New Roman" w:eastAsia="Times New Roman" w:hAnsi="Times New Roman" w:cs="Times New Roman"/>
      <w:b/>
      <w:bCs/>
      <w:i/>
      <w:sz w:val="24"/>
      <w:szCs w:val="20"/>
      <w:lang w:eastAsia="cs-CZ"/>
    </w:rPr>
  </w:style>
  <w:style w:type="paragraph" w:styleId="Zhlav">
    <w:name w:val="header"/>
    <w:aliases w:val=" Char"/>
    <w:basedOn w:val="Normln"/>
    <w:link w:val="ZhlavChar"/>
    <w:rsid w:val="0069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basedOn w:val="Standardnpsmoodstavce"/>
    <w:link w:val="Zhlav"/>
    <w:rsid w:val="00697436"/>
    <w:rPr>
      <w:rFonts w:ascii="Tahoma" w:eastAsia="Times New Roman" w:hAnsi="Tahom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9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7436"/>
    <w:rPr>
      <w:rFonts w:ascii="Tahoma" w:eastAsia="Times New Roman" w:hAnsi="Tahoma" w:cs="Times New Roman"/>
      <w:sz w:val="20"/>
      <w:szCs w:val="24"/>
      <w:lang w:eastAsia="cs-CZ"/>
    </w:rPr>
  </w:style>
  <w:style w:type="character" w:styleId="Hypertextovodkaz">
    <w:name w:val="Hyperlink"/>
    <w:rsid w:val="00697436"/>
    <w:rPr>
      <w:rFonts w:ascii="Tahoma" w:hAnsi="Tahoma"/>
      <w:color w:val="0000FF"/>
      <w:sz w:val="20"/>
      <w:u w:val="single"/>
    </w:rPr>
  </w:style>
  <w:style w:type="paragraph" w:styleId="Zkladntext2">
    <w:name w:val="Body Text 2"/>
    <w:basedOn w:val="Normln"/>
    <w:link w:val="Zkladntext2Char"/>
    <w:rsid w:val="00697436"/>
    <w:rPr>
      <w:bCs/>
    </w:rPr>
  </w:style>
  <w:style w:type="character" w:customStyle="1" w:styleId="Zkladntext2Char">
    <w:name w:val="Základní text 2 Char"/>
    <w:basedOn w:val="Standardnpsmoodstavce"/>
    <w:link w:val="Zkladntext2"/>
    <w:rsid w:val="00697436"/>
    <w:rPr>
      <w:rFonts w:ascii="Tahoma" w:eastAsia="Times New Roman" w:hAnsi="Tahoma" w:cs="Times New Roman"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rsid w:val="00697436"/>
    <w:pPr>
      <w:jc w:val="center"/>
    </w:pPr>
    <w:rPr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rsid w:val="00697436"/>
    <w:rPr>
      <w:rFonts w:ascii="Tahoma" w:eastAsia="Times New Roman" w:hAnsi="Tahoma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69743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97436"/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Nadpis1-2">
    <w:name w:val="Nadpis 1- 2"/>
    <w:basedOn w:val="Nadpis1"/>
    <w:rsid w:val="00697436"/>
    <w:rPr>
      <w:b w:val="0"/>
      <w:bCs w:val="0"/>
    </w:rPr>
  </w:style>
  <w:style w:type="character" w:styleId="slostrnky">
    <w:name w:val="page number"/>
    <w:basedOn w:val="Standardnpsmoodstavce"/>
    <w:rsid w:val="00697436"/>
  </w:style>
  <w:style w:type="paragraph" w:styleId="Rozloendokumentu">
    <w:name w:val="Document Map"/>
    <w:basedOn w:val="Normln"/>
    <w:link w:val="RozloendokumentuChar"/>
    <w:semiHidden/>
    <w:rsid w:val="00697436"/>
    <w:pPr>
      <w:shd w:val="clear" w:color="auto" w:fill="000080"/>
    </w:pPr>
    <w:rPr>
      <w:rFonts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97436"/>
    <w:rPr>
      <w:rFonts w:ascii="Tahoma" w:eastAsia="Times New Roman" w:hAnsi="Tahoma" w:cs="Tahoma"/>
      <w:sz w:val="20"/>
      <w:szCs w:val="24"/>
      <w:shd w:val="clear" w:color="auto" w:fill="000080"/>
      <w:lang w:eastAsia="cs-CZ"/>
    </w:rPr>
  </w:style>
  <w:style w:type="paragraph" w:styleId="Textbubliny">
    <w:name w:val="Balloon Text"/>
    <w:basedOn w:val="Normln"/>
    <w:link w:val="TextbublinyChar"/>
    <w:semiHidden/>
    <w:rsid w:val="00697436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9743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697436"/>
    <w:pPr>
      <w:ind w:left="708"/>
    </w:pPr>
  </w:style>
  <w:style w:type="paragraph" w:styleId="Revize">
    <w:name w:val="Revision"/>
    <w:hidden/>
    <w:uiPriority w:val="99"/>
    <w:semiHidden/>
    <w:rsid w:val="00697436"/>
    <w:pPr>
      <w:spacing w:after="0" w:line="240" w:lineRule="auto"/>
      <w:ind w:left="714" w:hanging="357"/>
      <w:jc w:val="both"/>
    </w:pPr>
    <w:rPr>
      <w:rFonts w:ascii="Tahoma" w:eastAsia="Times New Roman" w:hAnsi="Tahoma" w:cs="Times New Roman"/>
      <w:sz w:val="20"/>
      <w:szCs w:val="24"/>
      <w:lang w:eastAsia="cs-CZ"/>
    </w:rPr>
  </w:style>
  <w:style w:type="character" w:styleId="Odkaznakoment">
    <w:name w:val="annotation reference"/>
    <w:rsid w:val="00697436"/>
    <w:rPr>
      <w:sz w:val="16"/>
      <w:szCs w:val="16"/>
    </w:rPr>
  </w:style>
  <w:style w:type="paragraph" w:styleId="Textkomente">
    <w:name w:val="annotation text"/>
    <w:basedOn w:val="Normln"/>
    <w:link w:val="TextkomenteChar"/>
    <w:rsid w:val="00697436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697436"/>
    <w:rPr>
      <w:rFonts w:ascii="Tahoma" w:eastAsia="Times New Roman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6974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97436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rsid w:val="00697436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697436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7436"/>
    <w:rPr>
      <w:rFonts w:ascii="Tahoma" w:eastAsia="Times New Roman" w:hAnsi="Tahom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697436"/>
    <w:rPr>
      <w:vertAlign w:val="superscript"/>
    </w:rPr>
  </w:style>
  <w:style w:type="paragraph" w:customStyle="1" w:styleId="odstavec1">
    <w:name w:val="odstavec 1)"/>
    <w:basedOn w:val="Normln"/>
    <w:autoRedefine/>
    <w:rsid w:val="00697436"/>
    <w:pPr>
      <w:tabs>
        <w:tab w:val="left" w:pos="748"/>
        <w:tab w:val="left" w:pos="8789"/>
      </w:tabs>
    </w:pPr>
    <w:rPr>
      <w:rFonts w:ascii="Arial" w:eastAsia="Batang" w:hAnsi="Arial" w:cs="Arial"/>
      <w:sz w:val="24"/>
    </w:rPr>
  </w:style>
  <w:style w:type="paragraph" w:customStyle="1" w:styleId="lnek">
    <w:name w:val="článek"/>
    <w:basedOn w:val="Normln"/>
    <w:rsid w:val="00697436"/>
    <w:pPr>
      <w:keepNext/>
      <w:numPr>
        <w:numId w:val="1"/>
      </w:numPr>
      <w:jc w:val="center"/>
      <w:outlineLvl w:val="0"/>
    </w:pPr>
    <w:rPr>
      <w:rFonts w:eastAsia="Batang"/>
    </w:rPr>
  </w:style>
  <w:style w:type="paragraph" w:customStyle="1" w:styleId="odstavec1a">
    <w:name w:val="odstavec 1)a)"/>
    <w:basedOn w:val="Normln"/>
    <w:autoRedefine/>
    <w:rsid w:val="00697436"/>
    <w:pPr>
      <w:numPr>
        <w:numId w:val="3"/>
      </w:numPr>
      <w:spacing w:before="120" w:after="240"/>
      <w:outlineLvl w:val="2"/>
    </w:pPr>
    <w:rPr>
      <w:rFonts w:eastAsia="Batang"/>
      <w:szCs w:val="20"/>
    </w:rPr>
  </w:style>
  <w:style w:type="paragraph" w:customStyle="1" w:styleId="odstavec1a1">
    <w:name w:val="odstavec 1)a)1."/>
    <w:basedOn w:val="Zkladntext"/>
    <w:autoRedefine/>
    <w:rsid w:val="00697436"/>
    <w:pPr>
      <w:numPr>
        <w:numId w:val="2"/>
      </w:numPr>
      <w:spacing w:before="120" w:after="0"/>
      <w:ind w:hanging="436"/>
      <w:outlineLvl w:val="3"/>
    </w:pPr>
    <w:rPr>
      <w:rFonts w:eastAsia="Batang"/>
      <w:szCs w:val="20"/>
    </w:rPr>
  </w:style>
  <w:style w:type="paragraph" w:styleId="Zkladntextodsazen">
    <w:name w:val="Body Text Indent"/>
    <w:basedOn w:val="Normln"/>
    <w:link w:val="ZkladntextodsazenChar"/>
    <w:unhideWhenUsed/>
    <w:rsid w:val="0069743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97436"/>
    <w:rPr>
      <w:rFonts w:ascii="Tahoma" w:eastAsia="Times New Roman" w:hAnsi="Tahoma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97436"/>
    <w:pPr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7436"/>
    <w:rPr>
      <w:rFonts w:ascii="Calibri" w:eastAsia="Times New Roman" w:hAnsi="Calibri" w:cs="Calibri"/>
    </w:rPr>
  </w:style>
  <w:style w:type="paragraph" w:customStyle="1" w:styleId="Default">
    <w:name w:val="Default"/>
    <w:rsid w:val="00697436"/>
    <w:pPr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List Paragraph Char"/>
    <w:link w:val="Odstavecseseznamem"/>
    <w:uiPriority w:val="34"/>
    <w:locked/>
    <w:rsid w:val="00697436"/>
    <w:rPr>
      <w:rFonts w:ascii="Tahoma" w:eastAsia="Times New Roman" w:hAnsi="Tahoma" w:cs="Times New Roman"/>
      <w:sz w:val="20"/>
      <w:szCs w:val="24"/>
      <w:lang w:eastAsia="cs-CZ"/>
    </w:rPr>
  </w:style>
  <w:style w:type="paragraph" w:styleId="Normlnweb">
    <w:name w:val="Normal (Web)"/>
    <w:basedOn w:val="Normln"/>
    <w:rsid w:val="00697436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</w:rPr>
  </w:style>
  <w:style w:type="paragraph" w:customStyle="1" w:styleId="rove">
    <w:name w:val="Úroveň #.#."/>
    <w:link w:val="roveChar"/>
    <w:qFormat/>
    <w:rsid w:val="00697436"/>
    <w:pPr>
      <w:spacing w:before="120" w:after="120" w:line="264" w:lineRule="auto"/>
      <w:ind w:left="510" w:hanging="510"/>
    </w:pPr>
    <w:rPr>
      <w:rFonts w:ascii="Segoe UI" w:eastAsia="Times New Roman" w:hAnsi="Segoe UI" w:cs="Times New Roman"/>
      <w:sz w:val="20"/>
      <w:szCs w:val="24"/>
      <w:lang w:eastAsia="cs-CZ"/>
    </w:rPr>
  </w:style>
  <w:style w:type="character" w:customStyle="1" w:styleId="roveChar">
    <w:name w:val="Úroveň #.#. Char"/>
    <w:basedOn w:val="Standardnpsmoodstavce"/>
    <w:link w:val="rove"/>
    <w:rsid w:val="00697436"/>
    <w:rPr>
      <w:rFonts w:ascii="Segoe UI" w:eastAsia="Times New Roman" w:hAnsi="Segoe UI" w:cs="Times New Roman"/>
      <w:sz w:val="20"/>
      <w:szCs w:val="24"/>
      <w:lang w:eastAsia="cs-CZ"/>
    </w:rPr>
  </w:style>
  <w:style w:type="paragraph" w:customStyle="1" w:styleId="Veta">
    <w:name w:val="Výčet a)"/>
    <w:rsid w:val="00697436"/>
    <w:pPr>
      <w:numPr>
        <w:numId w:val="5"/>
      </w:numPr>
      <w:spacing w:after="120" w:line="240" w:lineRule="auto"/>
      <w:ind w:left="1066" w:hanging="357"/>
    </w:pPr>
    <w:rPr>
      <w:rFonts w:ascii="Segoe UI" w:eastAsia="Times New Roman" w:hAnsi="Segoe UI" w:cs="Segoe UI"/>
      <w:sz w:val="20"/>
      <w:szCs w:val="20"/>
      <w:lang w:eastAsia="cs-CZ"/>
    </w:rPr>
  </w:style>
  <w:style w:type="character" w:styleId="Siln">
    <w:name w:val="Strong"/>
    <w:basedOn w:val="Standardnpsmoodstavce"/>
    <w:qFormat/>
    <w:rsid w:val="00697436"/>
    <w:rPr>
      <w:b/>
      <w:bCs/>
    </w:rPr>
  </w:style>
  <w:style w:type="paragraph" w:customStyle="1" w:styleId="Zkladntextodsazen21">
    <w:name w:val="Základní text odsazený 21"/>
    <w:basedOn w:val="Normln"/>
    <w:rsid w:val="00697436"/>
    <w:pPr>
      <w:overflowPunct w:val="0"/>
      <w:autoSpaceDE w:val="0"/>
      <w:autoSpaceDN w:val="0"/>
      <w:adjustRightInd w:val="0"/>
      <w:spacing w:line="240" w:lineRule="atLeast"/>
      <w:ind w:left="0" w:firstLine="709"/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DA616-E4D7-43FE-8D87-02C947EB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12</Pages>
  <Words>3857</Words>
  <Characters>22757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Zakarová Iva JUDr. (MPSV)</dc:creator>
  <cp:keywords/>
  <dc:description/>
  <cp:lastModifiedBy>Zakarová Iva JUDr. (MPSV)</cp:lastModifiedBy>
  <cp:revision>96</cp:revision>
  <cp:lastPrinted>2021-04-20T06:51:00Z</cp:lastPrinted>
  <dcterms:created xsi:type="dcterms:W3CDTF">2021-02-10T08:44:00Z</dcterms:created>
  <dcterms:modified xsi:type="dcterms:W3CDTF">2021-05-03T13:44:00Z</dcterms:modified>
</cp:coreProperties>
</file>